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SŠ v Jablunkově rozšiřuje a modernizuje své obory</w:t>
      </w:r>
    </w:p>
    <w:p>
      <w:pPr/>
      <w:r>
        <w:rPr>
          <w:b w:val="1"/>
          <w:bCs w:val="1"/>
        </w:rPr>
        <w:t xml:space="preserve">Střední škola v Jablunkově se mění. Vedle svého jména mění i logo, které vybírají žáci základních škol. Přibyly také nové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5-01-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2026-04-20T07:05:37+02:00</dcterms:created>
  <dcterms:modified xsi:type="dcterms:W3CDTF">2026-04-20T07:05:37+02:00</dcterms:modified>
</cp:coreProperties>
</file>

<file path=docProps/custom.xml><?xml version="1.0" encoding="utf-8"?>
<Properties xmlns="http://schemas.openxmlformats.org/officeDocument/2006/custom-properties" xmlns:vt="http://schemas.openxmlformats.org/officeDocument/2006/docPropsVTypes"/>
</file>