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zrušilo poplatek za svoz komunálního odpadu</w:t>
      </w:r>
    </w:p>
    <w:p>
      <w:pPr/>
      <w:r>
        <w:rPr>
          <w:b w:val="1"/>
          <w:bCs w:val="1"/>
        </w:rPr>
        <w:t xml:space="preserve">Nový rok s sebou přináší změny. Ty se projeví i ve Frýdlantu nad Ostravicí.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2026-02-22T22:37:00+01:00</dcterms:created>
  <dcterms:modified xsi:type="dcterms:W3CDTF">2026-02-22T22:37:00+01:00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