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řeší dopravní situaci před ZŠ TGM</w:t>
      </w:r>
    </w:p>
    <w:p>
      <w:pPr/>
      <w:r>
        <w:rPr>
          <w:b w:val="1"/>
          <w:bCs w:val="1"/>
        </w:rPr>
        <w:t xml:space="preserve">Město dlouhodobě řeší problematiku dopravní situace před základní školou TGM. Už před třemi lety zde nechalo vybudovat dopravní záliv pro bezpečné vystupování a nastupování dětí. Bohužel se ale příliš neosvědčil.</w:t>
      </w:r>
    </w:p>
    <w:p>
      <w:pPr/>
      <w:r>
        <w:rPr/>
        <w:t xml:space="preserve">“Tento záliv nám rodiče nevyužívali ani nevyužívají a zajíždí na přilehlé parkoviště k základní škole. Město se tedy rozhodlo řešit situaci změnou místní úpravy dopravního značení a na ulici Janáčkova byly osazeny dopravní značky snižující rychlost na 30 km/h, upozornění na to, že se tu vyskytují děti, a byly zde umístěny na vozovku krátké příčné prahy, tzv. zpomalovací polštáře,” uvedla vedoucí odboru dopravy MěÚ Frýdlant nad Ostravicí Zdenka Pohludková.</w:t>
      </w:r>
    </w:p>
    <w:p>
      <w:pPr/>
      <w:r>
        <w:rPr/>
        <w:t xml:space="preserve">Těmito opatřeními ale město nekončí a pro bezpečnost dětí chce udělat ještě víc.</w:t>
      </w:r>
    </w:p>
    <w:p>
      <w:pPr/>
      <w:r>
        <w:rPr/>
        <w:t xml:space="preserve">“Město zadalo studii na vybudování bezpečného přechodu pro chodce v podobě dlouhého vyvýšeného příčného prahu s integrovaným přechodem pro chodce, který by měl být z obou stran nasvícen speciálními nasvětlovacími svítidly. Jsem přesvědčena, že město pro bezpečnost dětí udělalo momentálně maximum. Přechodem pro chodce se bezpečnost ještě zvýší a tím tedy apelujeme na rodiče, aby záliv pro bezpečné vystupování a nastupování dětí využívali a nezajížděli do prostoru přilehlého parkoviště u základní školy,” dodala Pohludková.</w:t>
      </w:r>
    </w:p>
    <w:p>
      <w:pPr/>
      <w:r>
        <w:rPr/>
        <w:t xml:space="preserve">Na dodržování dopravního značení před ZŠ bude dohlížet policie ČR.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2026-02-23T11:01:35+01:00</dcterms:created>
  <dcterms:modified xsi:type="dcterms:W3CDTF">2026-02-23T11:01:35+01:00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