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zatím stojí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w:t>
      </w:r>
    </w:p>
    <w:p>
      <w:pPr/>
      <w:r>
        <w:rPr>
          <w:b w:val="1"/>
          <w:bCs w:val="1"/>
        </w:rPr>
        <w:t xml:space="preserve">Stanislav Kopecký (ANO), starosta Nového Jičína: </w:t>
      </w:r>
      <w:r>
        <w:rPr/>
        <w:t xml:space="preserve">“Co se týče nepředpokládaných výdajů města, tím mám na mysli nákup roušek, dezinfekce, plošnou dezinfekci a splnění dalších podmínek nařízení vlády, to ještě nemáme přesně vyčísleno. Podle hrubého odhadu se pohybujeme kolem jednoho milionu korun.” </w:t>
      </w:r>
    </w:p>
    <w:p>
      <w:pPr/>
      <w:r>
        <w:rPr/>
        <w:t xml:space="preserve">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 nebo je lze rozdělit na více etap. </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Rozhodli jsme tak vzhledem ke stavu projektové přípravy a zároveň revize projektové dokumentace a využití objektu. Došli jsme k závěru, že v tomto roce nestihneme zrealizovat veřejnou zakázku na zhotovitele vnitřních stavebních úprav. ”  </w:t>
      </w:r>
    </w:p>
    <w:p>
      <w:pPr/>
      <w:r>
        <w:rPr/>
        <w:t xml:space="preserve">Úspory hledalo město i v investicích na opravy bytového a nebytového fondu, posunulo ty, kde ještě není zpracovaná projektová dokumentace. Šetřit bude město také na provozních výdajích, včetně nákladů na energie. </w:t>
      </w:r>
    </w:p>
    <w:p>
      <w:pPr/>
      <w:r>
        <w:rPr>
          <w:b w:val="1"/>
          <w:bCs w:val="1"/>
        </w:rPr>
        <w:t xml:space="preserve">Václav Dobrozemský (ODS), 1. místostarosta Nového Jičína: </w:t>
      </w:r>
      <w:r>
        <w:rPr/>
        <w:t xml:space="preserve">“Podstatná úspora, kterou jsme zaznamenali v tomto čtvrtletí, je na veřejných zakázkách, kde se podařilo u jednotlivých investičních akcí dosáhnout poměrně velké úspory. Například v oblasti tepelného hospodářství a rekonstrukce čtyř kotelen je celková úspora  zhruba 10 milionů korun.”  </w:t>
      </w:r>
    </w:p>
    <w:p>
      <w:pPr/>
      <w:r>
        <w:rPr/>
        <w:t xml:space="preserve">V neposlední řadě teď radnici čekají ještě další výdaje v souvislosti s koronavirem. Dva miliony korun rozdělí na přímou podporu podnikatelům, kteří mají v Novém Jičíně sídlo i provozovnu.  </w:t>
      </w:r>
    </w:p>
    <w:p>
      <w:pPr/>
      <w:r>
        <w:rPr>
          <w:b w:val="1"/>
          <w:bCs w:val="1"/>
        </w:rPr>
        <w:t xml:space="preserve">Václav Dobrozemský (ODS), 1. místostarosta Nového Jičína: </w:t>
      </w:r>
      <w:r>
        <w:rPr/>
        <w:t xml:space="preserve">“Celkově bylo doručeno 208 žádostí za 4,1 milionu korun. Podle podmínek, které byly stanoveny, jsme vyhodnotili, že 123 žádostí je způsobilých.” </w:t>
      </w:r>
    </w:p>
    <w:p>
      <w:pPr/>
      <w:r>
        <w:rPr/>
        <w:t xml:space="preserve">Drtivá většina podnikatelů požádala o maximální výši pomoci, která byla stanovena na 20 tisíc korun. Všichni tak, do limitu dvou milionů, obdrží 84 procent své požadované částky.  Finanční dar by mohli dostat do konce června.</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p>
      <w:pPr/>
      <w:r>
        <w:rPr>
          <w:b w:val="1"/>
          <w:bCs w:val="1"/>
        </w:rPr>
        <w:t xml:space="preserve">Jízda veteránů připomněla motocyklové závody</w:t>
      </w:r>
    </w:p>
    <w:p>
      <w:pPr/>
      <w:r>
        <w:rPr>
          <w:b w:val="1"/>
          <w:bCs w:val="1"/>
        </w:rPr>
        <w:t xml:space="preserve">Fandové motocyklových veteránů předvedli své stroje na srazu v Novém Jičíně. Konala se zde Jízda Kravařskem, jako vzpomínková akce na motocyklové závody, které se tu jezdily v 50tých letech.</w:t>
      </w:r>
    </w:p>
    <w:p>
      <w:pPr/>
      <w:r>
        <w:rPr/>
        <w:t xml:space="preserve">Jízda veteránů v Novém Jičíně odstartovala na zdejší motokrosové trati. Jednalo se v rámci Moravskoslezského kraje o letošní vůbec první akci tohoto druhu a pořadatelé očekávali účast stovky motocyklů. Nicméně deštivé počasí vykonalo své. Na start dorazili jen ti nejotrlejší.</w:t>
      </w:r>
    </w:p>
    <w:p>
      <w:pPr/>
      <w:r>
        <w:rPr/>
        <w:t xml:space="preserve">František Horák, místopředseda KHV Nový Jičín: “Akce se jede jako Jízda Kravařskem. Jako vzpomínková akce na motocyklové závody, které se padesátých a šedesátých letech jezdily na Skalkách a Svinci u Nového Jičína.” </w:t>
      </w:r>
    </w:p>
    <w:p>
      <w:pPr/>
      <w:r>
        <w:rPr/>
        <w:t xml:space="preserve">Do závodní jízdy se mohly zapojit motocykly do roku výroby 1975. Přijel i tento nablýskaný speciál z Frýdku-Místku. </w:t>
      </w:r>
    </w:p>
    <w:p>
      <w:pPr/>
      <w:r>
        <w:rPr/>
        <w:t xml:space="preserve">Vladimír Rojíček, účastník Jízdy Kravařskem: “Vyjíždím na Jawě 350 v policejní verzi z roku 1960.” </w:t>
      </w:r>
    </w:p>
    <w:p>
      <w:pPr/>
      <w:r>
        <w:rPr/>
        <w:t xml:space="preserve">Další fanda veteránů se dostavil z Trnávky. </w:t>
      </w:r>
    </w:p>
    <w:p>
      <w:pPr/>
      <w:r>
        <w:rPr/>
        <w:t xml:space="preserve">Jan Šimečka, účastník Jízdy Kravařskem: “Je to v podstatě malý lehký motocykl poválečné výroby 1948 a byla to v vlastně motorka určena pro začínající jezdce.”</w:t>
      </w:r>
    </w:p>
    <w:p>
      <w:pPr/>
      <w:r>
        <w:rPr/>
        <w:t xml:space="preserve">Tyto a desítky dalších veteránů i automobilů by lidé v Novém Jičíně mohli znovu obdivovat v září  na Svatováclavské vyjížďce. Letos má zdejší klub historických vozidel pořádat její jubilejní 10. ročník. Zda vzhledem k situaci skutečně proběhne je zatím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2026-02-08T11:26:16+01:00</dcterms:created>
  <dcterms:modified xsi:type="dcterms:W3CDTF">2026-02-08T11:26:16+01:00</dcterms:modified>
</cp:coreProperties>
</file>

<file path=docProps/custom.xml><?xml version="1.0" encoding="utf-8"?>
<Properties xmlns="http://schemas.openxmlformats.org/officeDocument/2006/custom-properties" xmlns:vt="http://schemas.openxmlformats.org/officeDocument/2006/docPropsVTypes"/>
</file>