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Nové sprchy a pára s hvězdným nebem</w:t>
      </w:r>
    </w:p>
    <w:p>
      <w:pPr/>
      <w:r>
        <w:rPr>
          <w:b w:val="1"/>
          <w:bCs w:val="1"/>
        </w:rPr>
        <w:t xml:space="preserve">Krytý bazén už po uzavření kvůli epidemii plavce až do září nepřivítá. Vynucené pauzy správce areálu využil ke stavebním úpravám. Pustil se do  rekonstrukce sprch a parních místností.</w:t>
      </w:r>
    </w:p>
    <w:p>
      <w:pPr/>
      <w:r>
        <w:rPr/>
        <w:t xml:space="preserve">Zatímco venkovní koupaliště provozovatelé v červnu otevřeli a vítají návštěvníky, pro které i přihřívají vodu,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“Je to rekonstrukce po strašně dlouhé době, bojovali jsme o to delší dobu a jsem rád, že se na to v rozpočtu města našly peníze, a určitě to návštěvníci přivítají. 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obklady, dlažby a vybavení. Rekonstrukce provozu páry, se kromě snížení energetické náročnosti, projeví také estetičtějším vzhledem prostoru a zmizí jeden nepříjemný průvodní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DPH, vše je plně hrazeno z vlastních zdrojů města. Je potřeba říci, že je to další investice do sportovních zařízení, která je v letošním roce opravdu velká. Nesmíme zapomenout na největší investici, což je rekonstrukce střechy zimního stadionu za zhruba 55 milionů korun. Je to i dotace tělovýchovné jednotě na opravu fotbalového stadionu a atletické dráhy a další peníze jdou na údržbové práce na dalších sportovištích.”</w:t>
      </w:r>
    </w:p>
    <w:p>
      <w:pPr/>
      <w:r>
        <w:rPr/>
        <w:t xml:space="preserve">Nové sprchy a parní místnosti by měly být hotovy v polovině srpna tak, aby se mohl začít vnitřní bazén napouštět. Kompletní rekonstrukce tohoto sportoviště v majetku města, včetně basketbalové haly,  probíhala v několika etapách od roku 2015. Celkem už zde radnice proinvestovala zhruba 100 milionů korun.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Vše o Hückelových vilách je na webu</w:t>
      </w:r>
    </w:p>
    <w:p>
      <w:pPr/>
      <w:r>
        <w:rPr>
          <w:b w:val="1"/>
          <w:bCs w:val="1"/>
        </w:rPr>
        <w:t xml:space="preserve">Hückelovy vily, o jejichž záchranu město usiluje, mají vlastní webové stránky. Mapují historii areálu, který je na seznamu kulturních památek, obsahují zajímavosti ze života rodiny Hückelů a informace o záměru jejich revitalizace.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p>
      <w:pP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Červenec zve Pod kaštany a do Varů</w:t>
      </w:r>
    </w:p>
    <w:p>
      <w:pPr/>
      <w:r>
        <w:rPr>
          <w:b w:val="1"/>
          <w:bCs w:val="1"/>
        </w:rPr>
        <w:t xml:space="preserve">Novojičínské kulturní léto nabídne během prázdnin pestrou směsici programů. V červenci budou těmi stěžejními například Festival pod kaštany, který zdomácněl v zahradě Nového Slunce, a projekt Tady VARY.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2026-02-11T12:36:26+01:00</dcterms:created>
  <dcterms:modified xsi:type="dcterms:W3CDTF">2026-02-11T12:36:26+01:00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