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Radnice snižuje nájmy podnikatelům</w:t>
      </w:r>
    </w:p>
    <w:p>
      <w:pPr/>
      <w:r>
        <w:rPr>
          <w:b w:val="1"/>
          <w:bCs w:val="1"/>
        </w:rPr>
        <w:t xml:space="preserve">Podnikatelům centrálního obvodu Ostravy míří další pomoc. Radnice sníží nájemné těm živnostníkům, kteří podnikají v jejich nebytových prostorách, a to o třicet procent za duben, květen a červen. Další úlevu mohou očekávat od státu.</w:t>
      </w:r>
    </w:p>
    <w:p>
      <w:pPr/>
      <w:r>
        <w:rPr/>
        <w:t xml:space="preserve">Nájemci, kteří podnikají v nebytových prostorách obvodu Moravská Ostrava a Přívoz si mohou žádat o dotace z programu Covid-Nájemné, který schválila vláda a který jim má pomoci překonat koronavirovou krizi.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“Tento program nazýváme pracovně 30, 20, 50. Třicet procent je odpuštění nájmu právě od městského obvodu, dvacet procent je podíl od samotných nájemců a padesát procent je ta částka, kterou by uhradil stát. Jde o dobu tří měsíců,Čtvrtý, pátý a šestý měsíc, takže je to docela podstatná suma, která může jak obvodu, tak našim nájemcům pomoci překonat vlastně tu krizi.”</w:t>
      </w:r>
    </w:p>
    <w:p>
      <w:pPr/>
      <w:r>
        <w:rPr/>
        <w:t xml:space="preserve">V centrálním obvodu se jedná celkem o 249 subjektů. O dotace si zatím požádala necelá třetina z nich. Je to i tím, že vyplnit dotazník není úplně jednoduché.</w:t>
      </w:r>
    </w:p>
    <w:p>
      <w:pPr/>
    </w:p>
    <w:p>
      <w:pPr/>
      <w:r>
        <w:rPr>
          <w:b w:val="1"/>
          <w:bCs w:val="1"/>
        </w:rPr>
        <w:t xml:space="preserve">Martin Cyž, vedoucí oddělení správy majetku MOb Moravské Ostrava a Přívoz</w:t>
      </w:r>
    </w:p>
    <w:p>
      <w:pPr/>
      <w:r>
        <w:rPr/>
        <w:t xml:space="preserve">“Samozřejmě se všemi překážkami se snažíme pomoct nájemcům, Sami narážíme na překážky, protože není k tomuto programu nějaká  bližší metodika, nějaká vyhláška, která by to upřesňovala, takže se snažíme společně tímto procesem projít."</w:t>
      </w:r>
    </w:p>
    <w:p>
      <w:pPr/>
      <w:r>
        <w:rPr>
          <w:b w:val="1"/>
          <w:bCs w:val="1"/>
        </w:rPr>
        <w:t xml:space="preserve">Aneta Guest, podnikatelka: </w:t>
      </w:r>
      <w:r>
        <w:rPr/>
        <w:t xml:space="preserve">"Jsme rádi za tu dotaci, ten koronavirus nás opravdu zasáhl v restauraci a ten dotazník byl opravdu komplikovaný. Ale zvládli jsme to, takže doufáme, že to všechno vyjde a že to bude zase v pohodě, že to budeme moct přežít tuto situaci.</w:t>
      </w:r>
    </w:p>
    <w:p>
      <w:pPr/>
      <w:r>
        <w:rPr/>
        <w:t xml:space="preserve">Ne všichni podnikatelé ale na dotace dosáhnou.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“Covid-Nájemné nepokrývá všechny provozy, s těmi ostatními se budeme tedy bavit dál o různém režimu, jak nyní přejít do toho normálního už běžného systému podnikání.”</w:t>
      </w:r>
    </w:p>
    <w:p>
      <w:pPr/>
      <w:r>
        <w:rPr/>
        <w:t xml:space="preserve">Podání žádosti o dotace je časově omezeno. Podnikatelé to musí stihnout do konce září, jinak mají smůlu.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2026-03-01T17:29:22+01:00</dcterms:created>
  <dcterms:modified xsi:type="dcterms:W3CDTF">2026-03-01T17:29:22+01:00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