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Ruský konzul ocenil péči o památku padlých</w:t>
      </w:r>
    </w:p>
    <w:p>
      <w:pPr/>
      <w:r>
        <w:rPr>
          <w:b w:val="1"/>
          <w:bCs w:val="1"/>
        </w:rPr>
        <w:t xml:space="preserve">U pomníku vojáků padlých při osvobozování Palkovic v roce 1945 položil v úterý v poledne kytici generální konzul Ruské federace v Brně Alexander Kalačev.</w:t>
      </w:r>
    </w:p>
    <w:p>
      <w:pPr/>
      <w:r>
        <w:rPr>
          <w:b w:val="1"/>
          <w:bCs w:val="1"/>
        </w:rPr>
        <w:t xml:space="preserve">Alexander Kalačev, generální konzul Ruské federace v Brně:</w:t>
      </w:r>
      <w:r>
        <w:rPr/>
        <w:t xml:space="preserve"> “Byli jsme velmi překvapení, když jsme se dozvěděli o iniciativě v této obci. Velmi si ceníme, že jsou tady jména sovětských padlých vojáků a je to pro nás velká pocta. Věřím, že toto místo se stane tím, kam se určitě budeme každý rok vracet, abychom vzdali hold padlým vojákům, jak to děláme i v jiných místech na Moravě.”</w:t>
      </w:r>
    </w:p>
    <w:p>
      <w:pPr/>
      <w:r>
        <w:rPr/>
        <w:t xml:space="preserve">O nedávno vybudovaném novém pietním místě se konzul Kalačev dozvěděl díky snaze Palkovických zjistit totožnost jednoho zemřelého.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“Palkovice byly osvobozeny 5. května 1945, kdy tady padlo zhruba 10 ruských, moldavských, rumunských vojáků, kteří bojovali za Rudou armádu. Padl tady i jeden Američan a nějaký cizí zajatec, o kterém dodnes nevíme, jaké byl národnosti.  Je nutné, abychom si připomínali památku těch, kteří při osvobození Palkovic padli. My si jich vážíme a je jedno, jaké národnosti byli. Když bádáme po tom, kdo tady padl, tak jsme oslovili honorárního konzula Ruské federace v Ostravě Aleše Zedníka, který nám s tím velmi pomáhá a dostane se do různých archivů, kam my nemáme přístup. Ten se zmínil u generálního konzula v Brně a toho ta myšlenka tak nadchla, že přijel osobně.”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2026-02-23T11:05:11+01:00</dcterms:created>
  <dcterms:modified xsi:type="dcterms:W3CDTF">2026-02-23T11:05:11+01:00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