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MALÍ KOVBOJOVÉ Z DIVOKÉHO ZÁPADU NA PŘÍMĚSTSKÉM TÁBOŘE</w:t>
      </w:r>
    </w:p>
    <w:p>
      <w:pPr/>
      <w:r>
        <w:rPr>
          <w:b w:val="1"/>
          <w:bCs w:val="1"/>
        </w:rPr>
        <w:t xml:space="preserve">“Na divokém západě” to bylo téma jednoho z příměstských táborů ve Frýdlantu nad Ostravicí.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</w:t>
      </w:r>
      <w:br/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2026-02-23T05:59:15+01:00</dcterms:created>
  <dcterms:modified xsi:type="dcterms:W3CDTF">2026-02-23T05:59:15+01:00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