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stadion je pod novou střechou</w:t>
      </w:r>
    </w:p>
    <w:p>
      <w:pPr/>
      <w:r>
        <w:rPr>
          <w:b w:val="1"/>
          <w:bCs w:val="1"/>
        </w:rPr>
        <w:t xml:space="preserve">Půl roku trvající rekonstrukce střechy zimního stadionu skončila. V průběhu září ještě firma opravovala vnitřní prostory, do kterých zateklo. Tato stavební akce byla největší investicí města v letošním roce.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má první služební elektromobil</w:t>
      </w:r>
    </w:p>
    <w:p>
      <w:pPr/>
      <w:r>
        <w:rPr>
          <w:b w:val="1"/>
          <w:bCs w:val="1"/>
        </w:rPr>
        <w:t xml:space="preserve">Novojičínští úředníci budou jezdit ekologicky. Město dosáhlo na státní podporu alternativních způsobů dopravy a pořídilo služební elektromobil. Následovat bude ještě druhý vůz na zemní plyn.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slaví, a to hned dvakrát</w:t>
      </w:r>
    </w:p>
    <w:p>
      <w:pPr/>
      <w:r>
        <w:rPr>
          <w:b w:val="1"/>
          <w:bCs w:val="1"/>
        </w:rPr>
        <w:t xml:space="preserve">Městská knihovna si v tomto roce připomíná hned dvě výročí. Jedno se týká počátku veřejného knihovnictví, druhé původu historické vily, ve které se nachází. Obě události spojila výstava s názvem “Knihy mají své osudy”.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dva týdny musely zavřít i zájmové kroužky</w:t>
      </w:r>
    </w:p>
    <w:p>
      <w:pPr/>
      <w:r>
        <w:rPr>
          <w:b w:val="1"/>
          <w:bCs w:val="1"/>
        </w:rPr>
        <w:t xml:space="preserve">Od pondělí jsou kvůli koronaviru uzavřeny střední školy. Krajská hygiena svým následným nařízením také vypla provoz volnočasových středisek a základních uměleckých škol. Znovu otevřít by mohly za dva týdny.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2026-02-11T12:36:29+01:00</dcterms:created>
  <dcterms:modified xsi:type="dcterms:W3CDTF">2026-02-11T12:36:29+01:00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