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se snaží řešit problematiku parkování na sídlišti</w:t>
      </w:r>
    </w:p>
    <w:p>
      <w:pPr/>
      <w:r>
        <w:rPr>
          <w:b w:val="1"/>
          <w:bCs w:val="1"/>
        </w:rPr>
        <w:t xml:space="preserve">Tak jako mnohé jiné obce, i Horní Suchá musí řešit problém s parkovacími místy. Automobilů v rodinách přibývá. Požadavky na rozšíření radnice nyní řeší na sídlišti Chrost.</w:t>
      </w:r>
    </w:p>
    <w:p>
      <w:pPr/>
      <w:r>
        <w:rPr/>
        <w:t xml:space="preserve">Jednou z variant bylo vybudování parkovací věže. O tu ale nájemníci neměli zájem a také v dané lokalitě vede kabel společnosti ČEZ. Nutná přeložka by stála nemalé peníze.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"Další variantou byla ulice Lokalitní, kde máme pozemek. Bohužel, aby tam vzniklo více parkovacích stání, došlo by ke kompletní likvidaci zeleně, kterou jsme tam v rámci revitalizace nasadili před nějakými deseti, dvanácti roky.”</w:t>
      </w:r>
    </w:p>
    <w:p>
      <w:pPr/>
      <w:r>
        <w:rPr/>
        <w:t xml:space="preserve">Ale ani na této variantě nepanovala mezi místními obyvateli shoda.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"Jako bývalý zahradník bych se přikláněl k variantě 3 - nekácet žádnou zeleň. Ale zase, kousek od ulice Lokalitní je ulice Polská, kde jsme vytvořili další parkovací stání jenom namalováním čar na stávající asfalt, kdy vzniklo nějakých patnáct parkovacích stání i díky mírnému zúžení ulice Polská, kdy vznikla podélná parkovací místa.” </w:t>
      </w:r>
    </w:p>
    <w:p>
      <w:pPr/>
      <w:r>
        <w:rPr/>
        <w:t xml:space="preserve">Radnice nyní vyhodnotí situaci, zda tato varianta a vytvoření nových parkovacích míst bude dostačující. Věří, že místním nájemníkům nebude vadit, že ke svému automobilu musí ujít zhruba 50 metrů. Podle potřeby je ochotna celou problematiku s místními obyvateli osobně probrat.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11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2026-07-15T11:22:47+02:00</dcterms:created>
  <dcterms:modified xsi:type="dcterms:W3CDTF">2026-07-15T11:22:47+02:00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