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obci vzniká nové hřiště i s lanovou skluzavkou</w:t>
      </w:r>
    </w:p>
    <w:p>
      <w:pPr/>
      <w:r>
        <w:rPr>
          <w:b w:val="1"/>
          <w:bCs w:val="1"/>
        </w:rPr>
        <w:t xml:space="preserve">V místní části Podolkovice vzniká multifunkční dětské hřiště, po kterém už lidé dlouho volali. Obec nejdříve musela vyřešit majetkoprávní záležitosti.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12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2026-05-27T23:11:19+02:00</dcterms:created>
  <dcterms:modified xsi:type="dcterms:W3CDTF">2026-05-27T23:11:19+02:00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