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15.12.2020,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ZŠ FRÝDLANT NAD OSTRAVICÍ MÁ NOVOU IT UČEBNU</w:t>
      </w:r>
    </w:p>
    <w:p>
      <w:pPr/>
      <w:r>
        <w:rPr>
          <w:b w:val="1"/>
          <w:bCs w:val="1"/>
        </w:rPr>
        <w:t xml:space="preserve">Základní škola na ulici T. G. Masaryka je kompletně pokryta wifi signálem a má novou, moderní IT učebnu.</w:t>
      </w:r>
    </w:p>
    <w:p>
      <w:pPr/>
      <w:r>
        <w:rPr/>
        <w:t xml:space="preserve">Na Základní škole Frýdlant nad Ostravicí, náměstí T. G. Masaryka proběhla modernizace IT učebny a současně také vybudování konektivity školy. Na projekt získalo město dotaci z 11té výzvy Místní akční skupiny IROP - infrastruktura základních škol.</w:t>
      </w:r>
    </w:p>
    <w:p>
      <w:pPr/>
      <w:r>
        <w:rPr>
          <w:b w:val="1"/>
          <w:bCs w:val="1"/>
        </w:rPr>
        <w:t xml:space="preserve">PAVLA DVOŘÁKOVÁ, </w:t>
      </w:r>
      <w:r>
        <w:rPr>
          <w:b w:val="1"/>
          <w:bCs w:val="1"/>
        </w:rPr>
        <w:t xml:space="preserve">Odbor školství a kultury</w:t>
      </w:r>
      <w:r>
        <w:rPr>
          <w:i w:val="1"/>
          <w:iCs w:val="1"/>
        </w:rPr>
        <w:t xml:space="preserve">: "Došlo k vybavení IT učebny a navýšení kapacity ze současných 25 míst na 30 míst a dále byla vybudovaná vnitřní konektivita školy."</w:t>
      </w:r>
    </w:p>
    <w:p>
      <w:pPr/>
      <w:r>
        <w:rPr/>
        <w:t xml:space="preserve">Nově je IT učebna vybavena interaktivní tabulí, novými počítačovými sestavami, dataprojektorem a v neposlední řadě 3D tiskárnou. Velkým přínosem pro studenty i učitelé je kompletní zasíťování školy wifi signálem.</w:t>
      </w:r>
    </w:p>
    <w:p>
      <w:pPr/>
      <w:r>
        <w:rPr>
          <w:b w:val="1"/>
          <w:bCs w:val="1"/>
        </w:rPr>
        <w:t xml:space="preserve">JIŘÍ VIKTORIN, </w:t>
      </w:r>
      <w:r>
        <w:rPr>
          <w:b w:val="1"/>
          <w:bCs w:val="1"/>
        </w:rPr>
        <w:t xml:space="preserve">Zhotovitel projektu AUTOCONT a.s.: </w:t>
      </w:r>
      <w:r>
        <w:rPr>
          <w:i w:val="1"/>
          <w:iCs w:val="1"/>
        </w:rPr>
        <w:t xml:space="preserve">"Z pohledu standardu konektivity školy jsme plnily důležitá kritéria v rámci podmínek kybernetické bezpečnosti s tím, že ten projekt byl rozdělen na části a to dodávka, instalace a konfigurace virtualizované serverové infrastruktury, dále dodávka a konfigurace síťových přepínačů, aktivních prvků sítě a v té poslední části byly implementovány a nasazeny nástroje pro monitoring a logování síťového provozu a provozu jako takového. Tímto projektem se škola posunula troufám si říct prostě o několik stupínků výše."</w:t>
      </w:r>
    </w:p>
    <w:p>
      <w:pPr/>
      <w:r>
        <w:rPr>
          <w:b w:val="1"/>
          <w:bCs w:val="1"/>
        </w:rPr>
        <w:t xml:space="preserve">JAROMÍR HORKÝ, </w:t>
      </w:r>
      <w:r>
        <w:rPr>
          <w:b w:val="1"/>
          <w:bCs w:val="1"/>
        </w:rPr>
        <w:t xml:space="preserve">ředitel ZŠ Frýdlant nad Ostravicí, nám. T. G. Masaryka: </w:t>
      </w:r>
      <w:r>
        <w:rPr>
          <w:i w:val="1"/>
          <w:iCs w:val="1"/>
        </w:rPr>
        <w:t xml:space="preserve">"Jsem velmi rád, že se nám podařilo prostřednictvím zřizovatele získat novou učebnu IT. Myslím si, že tato učebna trošku přinese vítr do plachet vyučujícím a našemu celému personálu."</w:t>
      </w:r>
    </w:p>
    <w:p>
      <w:pPr/>
      <w:r>
        <w:rPr/>
        <w:t xml:space="preserve">Projekt obsahoval také zajištění bezbariérovosti, která byla vyřešena pořízením schodolezu a vybudováním bezbariérové toalety.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15-12-2020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2026-06-29T01:50:59+02:00</dcterms:created>
  <dcterms:modified xsi:type="dcterms:W3CDTF">2026-06-29T01:50:59+02:00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