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Ostravy schválilo rozpočet pro 2021</w:t>
      </w:r>
    </w:p>
    <w:p>
      <w:pPr/>
      <w:r>
        <w:rPr>
          <w:b w:val="1"/>
          <w:bCs w:val="1"/>
        </w:rPr>
        <w:t xml:space="preserve">Zastupitelstvo Ostravy schválilo pro rok 2021 vyrovnaný rozpočet. Město bude hospodařit s téměř 10 miliardami korun. Celých 25 procent z této částky půjde na investice.</w:t>
      </w:r>
    </w:p>
    <w:p>
      <w:pPr/>
      <w:r>
        <w:rPr/>
        <w:t xml:space="preserve">Ostrava bude v příštím roce hospodařit s devíti miliardami a devíti sty miliony korun. 25 procent z této částky půjde na investice. Kvůli koronavirové krizi jsou předpokládané celkové příjmy o miliardu nižší než loni.  Rozpočet je vyrovnaný.</w:t>
      </w:r>
    </w:p>
    <w:p>
      <w:pPr/>
      <w:r>
        <w:rPr>
          <w:b w:val="1"/>
          <w:bCs w:val="1"/>
        </w:rPr>
        <w:t xml:space="preserve">Tomáš Macura, primátor Ostravy:</w:t>
      </w:r>
      <w:r>
        <w:rPr/>
        <w:t xml:space="preserve"> "Při té míře nejistoty jsme k tvorbě rozpočtu přistoupili konzervativně. Nicméně s cílem neomezovat investiční výstavbu a pokračovat v projektech, které jsou pro nás důležité."</w:t>
      </w:r>
    </w:p>
    <w:p>
      <w:pPr/>
      <w:r>
        <w:rPr/>
        <w:t xml:space="preserve">S ohledem na snížení příjmů ze sdílených daní bude Ostrava šetřit především na běžných  výdajích. Jsou navrhovány ve výši 7,4 miliardy. Proti letošku se snižují o 43 milionů korun. Na investice má město připraveno i s úvěrem téměř 3,5 miliardy korun. </w:t>
      </w:r>
    </w:p>
    <w:p>
      <w:pPr/>
      <w:r>
        <w:rPr>
          <w:b w:val="1"/>
          <w:bCs w:val="1"/>
        </w:rPr>
        <w:t xml:space="preserve">Zuzana Bajgarová, náměstkyně primátora: </w:t>
      </w:r>
      <w:r>
        <w:rPr/>
        <w:t xml:space="preserve">"Zhruba 22 procent z kapitálového rozpočtu jde do vodohospodářských staveb, další nemalou položkou je 14 procentní podíl kultury, výrazně je zastoupené zdravotnictví, parkování, komunikace a chodníky." </w:t>
      </w:r>
    </w:p>
    <w:p>
      <w:pPr/>
      <w:r>
        <w:rPr/>
        <w:t xml:space="preserve">Pro městské obvody se v rozpočtu počítá s částkou 1,7 miliardy korun, což je o 205 milionů  korun méně než letos. Z důvodu úspor se nebudou vkládat další prostředky do fondů pro rozvoj městské nemocnice a na koncertní halu. </w:t>
      </w:r>
    </w:p>
    <w:p>
      <w:pPr/>
      <w:r>
        <w:rPr/>
        <w:t xml:space="preserve">---</w:t>
      </w:r>
    </w:p>
    <w:p>
      <w:pPr>
        <w:pStyle w:val="Heading1"/>
      </w:pPr>
      <w:r>
        <w:rPr>
          <w:sz w:val="36"/>
          <w:szCs w:val="36"/>
        </w:rPr>
        <w:t xml:space="preserve">Ostrava prodá pozemek v Mošnově za 286 milionů Kč</w:t>
      </w:r>
    </w:p>
    <w:p>
      <w:pPr/>
      <w:r>
        <w:rPr>
          <w:b w:val="1"/>
          <w:bCs w:val="1"/>
        </w:rPr>
        <w:t xml:space="preserve">Ostrava přistoupí na výhodnou nabídku developerské společnosti Panattoni, která chce koupit pozemek v průmyslové zóně Mošnov. Nabízí za něj o více než třetinu, než byl znalecký odhad. Firma u letiště vybuduje halu s kancelářemi, sklady i výrobními prostory pro další zájemce.</w:t>
      </w:r>
    </w:p>
    <w:p>
      <w:pPr/>
      <w:r>
        <w:rPr/>
        <w:t xml:space="preserve">Ostrava dostala dvě nabídky developerů na koupi pozemků v Malé rozvojové zóně Mošnov. Cenově výhodnější byl návrh společnosti Panattoni, která je  ochotna zaplatit 286 milionů korun, což je o 114 milionů více, než znalcem odhadnutá cena. Pozemek má rozlohu 39 hektarů a je určen k výstavbě průmyslového parku.</w:t>
      </w:r>
    </w:p>
    <w:p>
      <w:pPr/>
      <w:r>
        <w:rPr>
          <w:b w:val="1"/>
          <w:bCs w:val="1"/>
        </w:rPr>
        <w:t xml:space="preserve">Tomáš Macura, primátor Ostravy:</w:t>
      </w:r>
      <w:r>
        <w:rPr/>
        <w:t xml:space="preserve"> "V sousedství Strategické průmyslové zóny Mošnov a Letiště Leoše Janáčka Ostrava vznikne nová kvalitní infrastruktura, která je standardní součástí fungování velkých moderních měst. Zásadní je pro nás rovněž závazek tvorby pracovních míst s vyšší přidanou hodnotou. Od více jak čtyřmiliardové investice developera očekáváme multiplikační dopad na dodavatelské firmy z Ostravy a okolí a tím i na ekonomický rozvoj města."</w:t>
      </w:r>
    </w:p>
    <w:p>
      <w:pPr/>
      <w:r>
        <w:rPr/>
        <w:t xml:space="preserve">Díky chystané investici by v budoucnu práci v zóně mohlo najít dalších až 2000 lidí. Lokalita se nachází asi 25 minut od Ostravy a v přímém sousedství mezinárodního letiště. Je napojena na městskou i regionální hromadnou dopravu včetně železniční.</w:t>
      </w:r>
    </w:p>
    <w:p>
      <w:pPr/>
      <w:r>
        <w:rPr>
          <w:b w:val="1"/>
          <w:bCs w:val="1"/>
        </w:rPr>
        <w:t xml:space="preserve">Karel Tascher, mluvčí společnosti Panattoni Europe</w:t>
      </w:r>
      <w:r>
        <w:rPr/>
        <w:t xml:space="preserve">: "Panattoni jako stavitel průmyslových zón naváže svým projektem na rozsáhlou stávající průmyslovou zónu s kvalitní dopravní infrastrukturou. Naše investice budou ve výši téměř dvou miliardy korun. Další téměř dvě miliardy vloží do technologií v budovách nájemci."</w:t>
      </w:r>
    </w:p>
    <w:p>
      <w:pPr/>
      <w:r>
        <w:rPr/>
        <w:t xml:space="preserve">Pobočka firmy Panattoni v České republice se  zaměřuje na revitalizaci brownfieldů a udržitelný rozvoj. Loni dodala 125 tisíc m²  průmyslových prostor. Hala v Mošnově bude její první realizací v okolí Ostravy. Ve Strategické průmyslové zóně Mošnov investoři dosud vytvořili okolo 4 tisíc přímých pracovních  míst a proinvestovali celkem 14,6 miliardy korun.</w:t>
      </w:r>
    </w:p>
    <w:p>
      <w:pPr/>
      <w:r>
        <w:rPr/>
        <w:t xml:space="preserve">---</w:t>
      </w:r>
    </w:p>
    <w:p>
      <w:pPr>
        <w:pStyle w:val="Heading1"/>
      </w:pPr>
      <w:r>
        <w:rPr>
          <w:sz w:val="36"/>
          <w:szCs w:val="36"/>
        </w:rPr>
        <w:t xml:space="preserve">Ostrava schválila vítězný návrh na památník veteránů</w:t>
      </w:r>
    </w:p>
    <w:p>
      <w:pPr/>
      <w:r>
        <w:rPr>
          <w:b w:val="1"/>
          <w:bCs w:val="1"/>
        </w:rPr>
        <w:t xml:space="preserve">Ozdobou oslav dne veteránů v Ostravě na podzim příštího roku bude odhalení památníku veteránů v centru města. Ve výtvarně - architektonické soutěži zvítězila sochařka Pavla Sceránková se třemi kovovými plastikami, které se budou pohybovat.</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2026-01-08T11:30:09+01:00</dcterms:created>
  <dcterms:modified xsi:type="dcterms:W3CDTF">2026-01-08T11:30:09+01:00</dcterms:modified>
</cp:coreProperties>
</file>

<file path=docProps/custom.xml><?xml version="1.0" encoding="utf-8"?>
<Properties xmlns="http://schemas.openxmlformats.org/officeDocument/2006/custom-properties" xmlns:vt="http://schemas.openxmlformats.org/officeDocument/2006/docPropsVTypes"/>
</file>