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údržbu v obvodu zajišťuje externí firma</w:t>
      </w:r>
    </w:p>
    <w:p>
      <w:pPr/>
      <w:r>
        <w:rPr>
          <w:b w:val="1"/>
          <w:bCs w:val="1"/>
        </w:rPr>
        <w:t xml:space="preserve">V Ostravě-Mariánských Horách také letos zajišťuje zimní údržbu silnic a chodníků stejná externí firma jako loni. Má dostatečný počet techniky i kvalifikovaných pracovníků a je připravena zvládnout jakýkoli kalamitní stav.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2026-02-21T17:36:43+01:00</dcterms:created>
  <dcterms:modified xsi:type="dcterms:W3CDTF">2026-02-21T17:36:43+01:00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