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zažádala o dotace na své investiční akce</w:t>
      </w:r>
    </w:p>
    <w:p>
      <w:pPr/>
      <w:r>
        <w:rPr>
          <w:b w:val="1"/>
          <w:bCs w:val="1"/>
        </w:rPr>
        <w:t xml:space="preserve">Dvě komunikace v místní části Stavy dostanou nový povrch. Radnice také připravuje opravu dvou mostků pro pěší přes řeku Stonávku. Na tyto opravy chce využít dotačního programu vyhlášeného Ministerstvem pro místní rozvoj. Peníze z dotací chce využít tak na zřízení  přírodní učebny a obnovu zahrady u základní a mateřské školy s polským jazykem vyučovacím na Holkovicích.</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p>
      <w:pPr/>
      <w:r>
        <w:rPr/>
        <w:t xml:space="preserve">---</w:t>
      </w:r>
    </w:p>
    <w:p>
      <w:pPr>
        <w:pStyle w:val="Heading1"/>
      </w:pPr>
      <w:r>
        <w:rPr>
          <w:sz w:val="36"/>
          <w:szCs w:val="36"/>
        </w:rPr>
        <w:t xml:space="preserve">Úředníci na radnici už nepracují v nouzovém režimu</w:t>
      </w:r>
    </w:p>
    <w:p>
      <w:pPr/>
      <w:r>
        <w:rPr>
          <w:b w:val="1"/>
          <w:bCs w:val="1"/>
        </w:rPr>
        <w:t xml:space="preserve">Vláda ČR rozhodla, že úřady od pondělí 15. února se opět otevřou pro veřejnost. Tato změna se dotkla i úředních hodin stonavského obecního úřadu.</w:t>
      </w:r>
    </w:p>
    <w:p>
      <w:pPr/>
      <w:r>
        <w:rPr/>
        <w:t xml:space="preserve">Úředníci jsou občanům k dispozici vždy v pondělí a ve středu v době od 8 do 17 hodin s půlhodinovou polední přestávkou. V úterý, ve čtvrtek a v pátek pak vždy po telefonické dohodě s konkrétním úředníkem.</w:t>
      </w:r>
    </w:p>
    <w:p>
      <w:pPr/>
      <w:r>
        <w:rPr/>
        <w:t xml:space="preserve">Radnice ale i přesto žádá občany, aby obecní úřad navštěvovali pouze v nejnutnějších případech, kdy nelze konkrétní situaci řešit emailem, nebo telefonicky.</w:t>
      </w:r>
    </w:p>
    <w:p>
      <w:pPr/>
      <w:r>
        <w:rPr/>
        <w:t xml:space="preserve">Týká se to i úhrady místních poplatků, které je možno zaplatit bezhotovostně. V případě, že občan nezná svůj variabilní symbol pro platbu, může o něj požádat telefonicky, nebo emailem paní Alenu Macoškovou. Poplatky za odpad, psa a poplatek za stočné, pokud je občan připojen na obecní kanalizaci je nutno uhradit do 31. března.</w:t>
      </w:r>
    </w:p>
    <w:p>
      <w:pPr/>
      <w:r>
        <w:rPr/>
        <w:t xml:space="preserve">---</w:t>
      </w:r>
    </w:p>
    <w:p>
      <w:pPr>
        <w:pStyle w:val="Heading1"/>
      </w:pPr>
      <w:r>
        <w:rPr>
          <w:sz w:val="36"/>
          <w:szCs w:val="36"/>
        </w:rPr>
        <w:t xml:space="preserve">Předškoláci se na první třídu pilně připravují</w:t>
      </w:r>
    </w:p>
    <w:p>
      <w:pPr/>
      <w:r>
        <w:rPr>
          <w:b w:val="1"/>
          <w:bCs w:val="1"/>
        </w:rPr>
        <w:t xml:space="preserve">S kamerou jsme navštívili třídu Motýlků v mateřské škole na Dolanech. Od února tady funguje kroužek, který dětem pomůže s přípravou na první třídu.</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p>
      <w:pPr/>
      <w:r>
        <w:rPr/>
        <w:t xml:space="preserve">---</w:t>
      </w:r>
    </w:p>
    <w:p>
      <w:pPr>
        <w:pStyle w:val="Heading1"/>
      </w:pPr>
      <w:r>
        <w:rPr>
          <w:sz w:val="36"/>
          <w:szCs w:val="36"/>
        </w:rPr>
        <w:t xml:space="preserve">Stonawska bitwa siedmiodniowej wojny cz. I</w:t>
      </w:r>
    </w:p>
    <w:p>
      <w:pPr/>
      <w:r>
        <w:rPr>
          <w:b w:val="1"/>
          <w:bCs w:val="1"/>
        </w:rPr>
        <w:t xml:space="preserve">Z powodu pandemii w tym roku uroczystość wspomnieniowa przy mogile polskich ofiar siedmiodniowej wojny przebiegła w kameralnym gronie. Z tego też powodu nie odbyły się zaplanowane wcześniej wspólne publiczne debaty czeskich i polskich historyków na temat tych wciąż budzących emocje wydarzeń. Nasz reportaż mógłby więc nieco wypełnić tę lukę.</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2026-03-04T01:43:55+01:00</dcterms:created>
  <dcterms:modified xsi:type="dcterms:W3CDTF">2026-03-04T01:43:55+01:00</dcterms:modified>
</cp:coreProperties>
</file>

<file path=docProps/custom.xml><?xml version="1.0" encoding="utf-8"?>
<Properties xmlns="http://schemas.openxmlformats.org/officeDocument/2006/custom-properties" xmlns:vt="http://schemas.openxmlformats.org/officeDocument/2006/docPropsVTypes"/>
</file>