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Albrechtic vzorně třídí odpad</w:t>
      </w:r>
    </w:p>
    <w:p>
      <w:pPr/>
      <w:r>
        <w:rPr>
          <w:b w:val="1"/>
          <w:bCs w:val="1"/>
        </w:rPr>
        <w:t xml:space="preserve">V loňském roce občané Albrechtic vyprodukovali 1500 tun komunálního odpadu. Roční poplatek ve výši 500,- Kč/osobu zůstává zachován i pro letošní rok.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2026-02-21T07:45:14+01:00</dcterms:created>
  <dcterms:modified xsi:type="dcterms:W3CDTF">2026-02-21T07:45:14+01:00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