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Další investiční akcí Nošovic bude výstavba náměstí</w:t>
      </w:r>
    </w:p>
    <w:p>
      <w:pPr/>
      <w:r>
        <w:rPr>
          <w:b w:val="1"/>
          <w:bCs w:val="1"/>
        </w:rPr>
        <w:t xml:space="preserve">Nošovice na Frýdeckomístecku mají před sebou další investiční výzvu. Týká se prostoru v bezprostřední blízkosti městského úřadu, kde by mělo vzniknout funkční a útulné náměstí.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1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2026-07-15T10:35:35+02:00</dcterms:created>
  <dcterms:modified xsi:type="dcterms:W3CDTF">2026-07-15T10:35:35+02:00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