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Obyvatelé Nošovic si přejí odklonění kamionové dopravy</w:t>
      </w:r>
    </w:p>
    <w:p>
      <w:pPr/>
      <w:r>
        <w:rPr>
          <w:b w:val="1"/>
          <w:bCs w:val="1"/>
        </w:rPr>
        <w:t xml:space="preserve">Obyvatelé Nošovic na Frýdecko-Místecku se mohou těšit, že se frekventovaná doprava v jejich obci podstatně sníží. Úlevu by mohlo přinést dokončení projektu mimoúrovňového napojení nošovické průmyslové zóny s dálnicí mezi Frýdkem-Místkem a Český Těšínem. Loni bylo zahájeno pokračování územního řízení k této stavbě.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5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2026-07-15T10:29:14+02:00</dcterms:created>
  <dcterms:modified xsi:type="dcterms:W3CDTF">2026-07-15T10:29:14+02:00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