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Horní Suché se přestěhuje do tělocvičny</w:t>
      </w:r>
    </w:p>
    <w:p>
      <w:pPr/>
      <w:r>
        <w:rPr>
          <w:b w:val="1"/>
          <w:bCs w:val="1"/>
        </w:rPr>
        <w:t xml:space="preserve">Budova bývalé červené školy prochází rekonstrukcí, a proto musela být uzavřena i knihovna. Jelikož práce ještě nějaký ten měsíc potrvají, našla obec náhradní provizorní prostory pro knihovnu v tělocvičně české školy.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2026-02-21T07:45:20+01:00</dcterms:created>
  <dcterms:modified xsi:type="dcterms:W3CDTF">2026-02-21T07:45:20+01:00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