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Den dětí odstartoval seriál letních akcí v Jablunkově</w:t>
      </w:r>
    </w:p>
    <w:p>
      <w:pPr/>
      <w:r>
        <w:rPr>
          <w:b w:val="1"/>
          <w:bCs w:val="1"/>
        </w:rPr>
        <w:t xml:space="preserve">Léto plné akcí v Jablunkově odstartoval po delší době koronavirových omezení Den dětí. Konal se 1. června v parku za radnicí.</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06-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2026-05-08T02:40:57+02:00</dcterms:created>
  <dcterms:modified xsi:type="dcterms:W3CDTF">2026-05-08T02:40:57+02:00</dcterms:modified>
</cp:coreProperties>
</file>

<file path=docProps/custom.xml><?xml version="1.0" encoding="utf-8"?>
<Properties xmlns="http://schemas.openxmlformats.org/officeDocument/2006/custom-properties" xmlns:vt="http://schemas.openxmlformats.org/officeDocument/2006/docPropsVTypes"/>
</file>