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REKONSTRUKCE HŘBITOVA VE FRÝDLANTU NAD OSTRAVICÍ JE HOTOVÁ</w:t>
      </w:r>
    </w:p>
    <w:p>
      <w:pPr/>
      <w:r>
        <w:rPr>
          <w:b w:val="1"/>
          <w:bCs w:val="1"/>
        </w:rPr>
        <w:t xml:space="preserve">31.5.2021 došlo po téměř dvou letech k předání hotové rekonstrukce hřbitova ve Frýdlantu nad Ostravicí.</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7-07-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2026-05-21T04:57:55+02:00</dcterms:created>
  <dcterms:modified xsi:type="dcterms:W3CDTF">2026-05-21T04:57:55+02:00</dcterms:modified>
</cp:coreProperties>
</file>

<file path=docProps/custom.xml><?xml version="1.0" encoding="utf-8"?>
<Properties xmlns="http://schemas.openxmlformats.org/officeDocument/2006/custom-properties" xmlns:vt="http://schemas.openxmlformats.org/officeDocument/2006/docPropsVTypes"/>
</file>