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p>
      <w:pPr>
        <w:pStyle w:val="Heading1"/>
      </w:pPr>
      <w:r>
        <w:rPr>
          <w:sz w:val="36"/>
          <w:szCs w:val="36"/>
        </w:rPr>
        <w:t xml:space="preserve">Začala rekonstrukce bývalého areálu VOKD</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rekreační sportovci.</w:t>
      </w:r>
    </w:p>
    <w:p>
      <w:pPr/>
      <w:r>
        <w:rPr/>
        <w:t xml:space="preserve">Poruba, která je s více než 60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Andrea Hoffmannová (Piráti),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p>
    <w:p>
      <w:pPr/>
      <w:r>
        <w:rPr/>
        <w:t xml:space="preserve">---</w:t>
      </w:r>
    </w:p>
    <w:p>
      <w:pPr>
        <w:pStyle w:val="Heading1"/>
      </w:pPr>
      <w:r>
        <w:rPr>
          <w:sz w:val="36"/>
          <w:szCs w:val="36"/>
        </w:rPr>
        <w:t xml:space="preserve">Letní umělecká scéna skončila úspěchem</w:t>
      </w:r>
    </w:p>
    <w:p>
      <w:pPr/>
      <w:r>
        <w:rPr>
          <w:b w:val="1"/>
          <w:bCs w:val="1"/>
        </w:rPr>
        <w:t xml:space="preserve">Porubská Letní umělecká scéna i tentokrát sklidila úspěch. Rozdělena byla na dvě části. Pop upovou, která byla pro všechny překvapením a hlavní program, který probíhal na Alšově náměstí a na nádvoří porubského zámku.</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2026-07-17T02:48:15+02:00</dcterms:created>
  <dcterms:modified xsi:type="dcterms:W3CDTF">2026-07-17T02:48:15+02:00</dcterms:modified>
</cp:coreProperties>
</file>

<file path=docProps/custom.xml><?xml version="1.0" encoding="utf-8"?>
<Properties xmlns="http://schemas.openxmlformats.org/officeDocument/2006/custom-properties" xmlns:vt="http://schemas.openxmlformats.org/officeDocument/2006/docPropsVTypes"/>
</file>