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r/></w:p><w:p><w:pPr><w:pStyle w:val="Heading1"/></w:pPr><w:r><w:rPr><w:sz w:val="36"/><w:szCs w:val="36"/></w:rPr><w:t xml:space="preserve">Po devíti letech se otevírá Kulturní dům Poklad v Porubě</w:t></w:r></w:p><w:p><w:pPr/><w:r><w:rPr><w:b w:val="1"/><w:bCs w:val="1"/></w:rPr><w:t xml:space="preserve">Dnes máme výbornou zprávu pro obyvatele Ostravy - Poruby. Po dlouhých devíti letech oprav se konečně otevírá Kulturní dům Poklad a tento druhý největší městský obvod bude mít znovu důstojné místo pro kulturní život. K dispozici je vnitřní i letní kino, 2 divadelní sály, restaurace a spousta dalších prostor pro kulturu i sport.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p><w:pPr/><w:r><w:rPr/><w:t xml:space="preserve">---</w:t></w:r></w:p><w:p><w:pPr><w:pStyle w:val="Heading1"/></w:pPr><w:r><w:rPr><w:sz w:val="36"/><w:szCs w:val="36"/></w:rPr><w:t xml:space="preserve">Ostrava chystá nové sportovní dotační programy</w:t></w:r></w:p><w:p><w:pPr/><w:r><w:rPr><w:b w:val="1"/><w:bCs w:val="1"/></w:rPr><w:t xml:space="preserve">Žádat o dotace v Ostravě bude pro sportovní kluby mnohem jednodušší. Magistrát chystá nový systém, kdy bude stačit pouze jedna žádost bez dalších formulářů a příloh. Připravuje se i program na financování na sportovní infrastruktury.</w:t></w:r></w:p><w:p><w:pPr/><w:r><w:rPr/>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</w:r></w:p><w:p><w:pPr/><w:r><w:rPr><w:b w:val="1"/><w:bCs w:val="1"/></w:rPr><w:t xml:space="preserve">Andrea Hoffmannová, náměstkyně primátora Ostravy:</w:t></w:r><w:r><w:rPr/>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</w:r></w:p><w:p><w:pPr/><w:r><w:rPr/>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</w:r></w:p><w:p><w:pPr/><w:r><w:rPr><w:b w:val="1"/><w:bCs w:val="1"/></w:rPr><w:t xml:space="preserve">Andrea Hoffmannová, náměstkyně primátora Ostravy:</w:t></w:r><w:r><w:rPr/>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</w:r></w:p><w:p><w:pPr/><w:r><w:rPr/><w:t xml:space="preserve">Dále se připravuje nový dotační program na podporu sportovní infrastruktury pro rok 2022, jehož  vyhlášení se plánuje na září tohoto roku.</w:t></w:r></w:p><w:p><w:pPr/><w:r><w:rPr/><w:t xml:space="preserve">---</w:t></w:r></w:p><w:p><w:pPr><w:pStyle w:val="Heading1"/></w:pPr><w:r><w:rPr><w:sz w:val="36"/><w:szCs w:val="36"/></w:rPr><w:t xml:space="preserve">Baseballisté Arrows Ostrava jsou potřetí mistry ligy</w:t></w:r></w:p><w:p><w:pPr/><w:r><w:rPr><w:b w:val="1"/><w:bCs w:val="1"/></w:rPr>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</w:r></w:p><w:p><w:pPr/><w:r><w:rPr/>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</w:r></w:p><w:p><w:pPr/><w:r><w:rPr><w:b w:val="1"/><w:bCs w:val="1"/></w:rPr><w:t xml:space="preserve">Boris Bokaj, hrající hlavní trenér Arrows Ostrava:</w:t></w:r><w:r><w:rPr/><w:t xml:space="preserve"> "Krásný pocit, makali jsme na to celý rok i v těch ztížených podmínkách a povedlo se. Každý přispěl svou měrou, takže jsem nesmírně rád."</w:t></w:r></w:p><w:p><w:pPr/><w:r><w:rPr/><w:t xml:space="preserve">Arrows Ostrava získali svůj třetí titul. Draci totiž přerušili loni jejich šňůru vítězství v extralize. Letos se ale Ostravě dařilo a nepřipustila další zápas.</w:t></w:r></w:p><w:p><w:pPr/><w:r><w:rPr><w:b w:val="1"/><w:bCs w:val="1"/></w:rPr><w:t xml:space="preserve">Jakub Malík, hrající asistent trenéra:</w:t></w:r><w:r><w:rPr/><w:t xml:space="preserve"> "Návrat pro titul je pro nás obrovský úspěch, protože Draci mají velice silný tým."</w:t></w:r></w:p><w:p><w:pPr/><w:r><w:rPr><w:b w:val="1"/><w:bCs w:val="1"/></w:rPr><w:t xml:space="preserve">Aleš Navrátil, hrající asistent trenéra:</w:t></w:r><w:r><w:rPr/><w:t xml:space="preserve"> "Emoce po vyhraném finále jsou vždycky vynikající, nedají se ani popsat a nikdy se neomrzí."</w:t></w:r></w:p><w:p><w:pPr/><w:r><w:rPr/><w:t xml:space="preserve"> Letošní série o titul byla už osmým vzájemným bojem o pohár ve stejném složení. Draci vyhráli 6 krát, Arrows dvakrát. V roce 2019 porazili Ostravané ve finále Eagles Praha.  </w:t></w:r><w:br/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2026-01-01T22:03:00+01:00</dcterms:created>
  <dcterms:modified xsi:type="dcterms:W3CDTF">2026-01-01T22:03:00+01:00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