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Podkroví novojičínského zámku obklopili vlci </w:t>
      </w:r>
    </w:p>
    <w:p>
      <w:pPr/>
      <w:r>
        <w:rPr/>
        <w:t xml:space="preserve">Druhý vstup Kulturního okénka nás zavede do starého Kravařska, do doby, kdy se tu lidé báli vlků i vlkodlaků. Právě tomuto tématu je věnován první díl cyklu Acta Mythologica, který připravilo Muzeum Novojičínska. </w:t>
      </w:r>
    </w:p>
    <w:p>
      <w:pPr/>
      <w:r>
        <w:rPr/>
        <w:t xml:space="preserve">  Impulsem pro realizaci tohoto projektu, který má představit minulost Kravařska prostřednictvím bájí a legend, byl mimo jiné nález pověsti o vlkodlakovi, který údajně řádil v nedalekých lesích. Setkání první tak mělo podtitul Vlkodlak. </w:t>
      </w:r>
    </w:p>
    <w:p>
      <w:pPr/>
      <w:r>
        <w:rPr>
          <w:b w:val="1"/>
          <w:bCs w:val="1"/>
        </w:rPr>
        <w:t xml:space="preserve">Zdeněk Orlita, ředitel Muzea Novojičínska:</w:t>
      </w:r>
      <w:r>
        <w:rPr/>
        <w:t xml:space="preserve"> “Dnes 15. září se setkáváme v den výročí smrti německého etnografa Stephana Weigla, v jehož písemné pozůstalosti jsme našli nepublikovaný rukopis pověsti, která nese v originále název Wehrwolf in Blattendorf, tedy v překladu Vlkodlak v Blahutovicích. Cílem toho dnešního setkání je podívat se z různých zorných úhlů pohledu na problematiku nejen této pověsti, al eobecně na problematiku vlkodlaků, lykantropie.”</w:t>
      </w:r>
    </w:p>
    <w:p>
      <w:pPr/>
      <w:r>
        <w:rPr/>
        <w:t xml:space="preserve">Součástí komponovaného pořadu byla i dramatizace nalezené pověsti v podání Statického divadla Ostrava nebo komentované výstavy, první z nich s názvem Kvílení aneb vlkodlaci v nás.   </w:t>
      </w:r>
    </w:p>
    <w:p>
      <w:pPr/>
      <w:r>
        <w:rPr>
          <w:b w:val="1"/>
          <w:bCs w:val="1"/>
        </w:rPr>
        <w:t xml:space="preserve">Martin Jiroušek, filmový historik, publicista, specialista na horor: </w:t>
      </w:r>
      <w:r>
        <w:rPr/>
        <w:t xml:space="preserve">“Já jsem tady přispěl přehlídkou toho, co tady vyšlo na téma vlkodlaka v české knize od 19. století. Jsou tady i tištěné plakáty, takže česká tištěná kultura.” </w:t>
      </w:r>
    </w:p>
    <w:p>
      <w:pPr/>
      <w:r>
        <w:rPr/>
        <w:t xml:space="preserve">Druhá výstava představuje obrazy ze série Rotkäppchen neboli Červená Karkulka.  </w:t>
      </w:r>
    </w:p>
    <w:p>
      <w:pPr/>
      <w:r>
        <w:rPr>
          <w:b w:val="1"/>
          <w:bCs w:val="1"/>
        </w:rPr>
        <w:t xml:space="preserve">Oľga Paštéková, výtvarnice: </w:t>
      </w:r>
      <w:r>
        <w:rPr/>
        <w:t xml:space="preserve">“Je to taková hra, je to vztahu mezi člověkem a zvířetem, mezi člověkem a přírodou, ale i mezi a mužem a ženou.” 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0-09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2026-05-08T09:48:02+02:00</dcterms:created>
  <dcterms:modified xsi:type="dcterms:W3CDTF">2026-05-08T09:48:02+02:00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