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 Frýdlantsko podněcuje život v Beskydech</w:t>
      </w:r>
    </w:p>
    <w:p>
      <w:pPr/>
      <w:r>
        <w:rPr>
          <w:b w:val="1"/>
          <w:bCs w:val="1"/>
        </w:rPr>
        <w:t xml:space="preserve">Místní akční skupina Frýdlantsko - Beskydy, se sídlem v Čeladné, vznikla v roce 2014, rozprostírá se na území 13 obcí. Jejím cílem je podpořit dané území, a to i v oblasti společenského, kulturního a sportovního života.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 Dále jsou to evropské dotace, které přerozdělujeme z Integrovaného regionálního operačního programu zaměstnanost a programu rozvoje venkova.”  </w:t>
      </w:r>
    </w:p>
    <w:p>
      <w:pPr/>
      <w:r>
        <w:rPr/>
        <w:t xml:space="preserve">Celkem v letech 2014 až 2020 přerozdělila 62 milionů korun, kterými podpořila 78 projektů.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“Jednalo se jednak o projekty zemědělské a jiné podnikatelské aktivity, také jsme podpořili obecní projekty, například rekonstrukce chodníků, odborné učebny, a také jsme mohli  vybavit některé spolky.”  </w:t>
      </w:r>
    </w:p>
    <w:p>
      <w:pPr/>
      <w:r>
        <w:rPr/>
        <w:t xml:space="preserve">Přímo Čeladnou zasahuje projekt nových odpočívadel s označníky v oblasti Ondřejníku, s podporou MAS byl vybudován chodník na Podolánky nebo jídelní výtah v mateřské škole Čeladenská Beruška.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Další projekty budou podpořeny už v příštím roce, v listopadu bude vyhlášen 3. ročník dotačního titulu v Beskydech to žije. Na zajímavé kulturní a společenské aktivity bude připraveno 150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2026-02-26T09:45:37+01:00</dcterms:created>
  <dcterms:modified xsi:type="dcterms:W3CDTF">2026-02-26T09:45:37+01:00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