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definovali priority rozvoje obvodu</w:t>
      </w:r>
    </w:p>
    <w:p>
      <w:pPr/>
      <w:r>
        <w:rPr>
          <w:b w:val="1"/>
          <w:bCs w:val="1"/>
        </w:rPr>
        <w:t xml:space="preserve">V Porubě si určili nové priority. A to na setkání Porubské desatero, které se uskutečnilo v sále Domova Slunečnice. O vybraných tématech teď mohou obyvatelé obvodu hlasovat on-line.</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 Jsou mezi nimi například zřízení a podpora odlehčovací služby, vhodnější prostory pro Makovici, zachování lokality Myslivny jako klidovou rekreační oblast, nebo Tramvajová trať na 8. obvod.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2026-07-17T11:42:01+02:00</dcterms:created>
  <dcterms:modified xsi:type="dcterms:W3CDTF">2026-07-17T11:42:01+02:00</dcterms:modified>
</cp:coreProperties>
</file>

<file path=docProps/custom.xml><?xml version="1.0" encoding="utf-8"?>
<Properties xmlns="http://schemas.openxmlformats.org/officeDocument/2006/custom-properties" xmlns:vt="http://schemas.openxmlformats.org/officeDocument/2006/docPropsVTypes"/>
</file>