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3.12.2021,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Horní Suchá chce v příštím roce opět hodně investovat</w:t>
      </w:r>
    </w:p>
    <w:p>
      <w:pPr/>
      <w:r>
        <w:rPr>
          <w:b w:val="1"/>
          <w:bCs w:val="1"/>
        </w:rPr>
        <w:t xml:space="preserve">Výdaje 190 milionů, příjmy 140 milionů. S takovým rozpočtem na příští rok počítá radnice v Horní Suché s tím, že deficit pokryje z rezervy. Až 50 % objemu rozpočtu půjde na investice.</w:t>
      </w:r>
    </w:p>
    <w:p>
      <w:pPr/>
      <w:r>
        <w:rPr/>
        <w:t xml:space="preserve">Kromě dokončení rekonstrukce hasičské zbrojnice a Červené školy počítá obec i s novými akcemi.</w:t>
      </w:r>
    </w:p>
    <w:p>
      <w:pPr/>
      <w:r>
        <w:rPr>
          <w:b w:val="1"/>
          <w:bCs w:val="1"/>
        </w:rPr>
        <w:t xml:space="preserve">Jan Lipner (STAN), starosta Horní Suché: </w:t>
      </w:r>
      <w:r>
        <w:rPr/>
        <w:t xml:space="preserve">“Budeme pokračovat v rekonstrukcích komunikací, kdy asi největší finance spolkne kompletní rekonstrukce pokračování ulice Průjezdní. Jsou tam i nějaké menší akce ulice Zálesní. Taková perlička, prakticky nový most na ulici Chrost, který už je jednak ve špatném stavu a jeho oprava by také něco stála. Nicméně uvědomili jsme si, že je to vlastně jedna ze dvou možných cest spojující přes potok Sušanku jižní a severní část obce. Ten most bude nový a bude mít odpovídající nosnost, která umožní přejezd přes potok Sušanka i nákladním automobilům.”</w:t>
      </w:r>
    </w:p>
    <w:p>
      <w:pPr/>
      <w:r>
        <w:rPr/>
        <w:t xml:space="preserve">V příštím roce by radnice chtěla zahájit také výstavbu domů pro seniory o dvanácti bytových jednotkách v části Podolkovice. </w:t>
      </w:r>
    </w:p>
    <w:p>
      <w:pPr/>
      <w:r>
        <w:rPr/>
        <w:t xml:space="preserve">Obec ze zákona přijde o výhody, které měla za skládku na svém území.</w:t>
      </w:r>
    </w:p>
    <w:p>
      <w:pPr/>
      <w:r>
        <w:rPr>
          <w:b w:val="1"/>
          <w:bCs w:val="1"/>
        </w:rPr>
        <w:t xml:space="preserve">Jan Lipner (STAN), starosta Horní Suché: </w:t>
      </w:r>
      <w:r>
        <w:rPr/>
        <w:t xml:space="preserve">“Najednou my se dělíme o příjem ze skládky se Státním fondem životního prostředí a navíc jsme začali platit poplatek za uložení jako každá jiná obec, nebo město. Náklady na odpadové hospodářství dosáhnou v příštím roce sedmi milionů korun. Což je společně se školstvím už největší mandatorní výdaj obce.”</w:t>
      </w:r>
    </w:p>
    <w:p>
      <w:pPr/>
      <w:r>
        <w:rPr/>
        <w:t xml:space="preserve">Rozpočet budou zastupitelé schvalovat 21. prosince.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iniexpres-horni-suche/miniexpres-horni-suche-03-12-2021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2026-07-15T14:28:38+02:00</dcterms:created>
  <dcterms:modified xsi:type="dcterms:W3CDTF">2026-07-15T14:28:38+02:00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