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školní magazín Studuj u nás, vítejte u něj. Začneme oslavami sta let na Gymnáziu Nový Jičín, představíme si elektronický Veletrh středních škol a nakonec si budeme povídat s náměstkem hejtmana MS kraje panem Stanislavem Folwarzcnym. </w:t>
      </w:r>
    </w:p>
    <w:p>
      <w:pPr/>
      <w:r>
        <w:rPr>
          <w:b w:val="1"/>
          <w:bCs w:val="1"/>
        </w:rPr>
        <w:t xml:space="preserve">Novojičínské gymnázium vzdělává sto let </w:t>
      </w:r>
    </w:p>
    <w:p>
      <w:pPr/>
      <w:r>
        <w:rPr/>
        <w:t xml:space="preserve">Gymnázium v Novém Jičíně bylo založeno v roce 1921, budova, ve které sídlí, byla postavena o šest let později. 100. výročí založení jako instituce si škola připomněla dnem otevřených dveří, dorazili na něj bývalí i současní učitelé a žáci.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Václav Dobrozemský (ODS), 1. místostarosta Nového Jičína: </w:t>
      </w:r>
      <w:r>
        <w:rPr/>
        <w:t xml:space="preserve">“Určitě považujeme gymnázium z nedílnou součást města, byť zřizovatelem je kraj. Město s touto školou spolupracuje na několik abázích, ať už jsou to třeba partnerská města. Určitě vnímáme jako velmi přínosné, že gymnázium v tomto městě už sto let působí.” </w:t>
      </w:r>
    </w:p>
    <w:p>
      <w:pPr/>
      <w:r>
        <w:rPr/>
        <w:t xml:space="preserve">     Tímto gymnáziem už prošly tisíce studentů, jsou mezi nimi také osobnosti, které se ve společnosti výrazně prosadily,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působí další učitel gymnázia Marco Campos. </w:t>
      </w:r>
    </w:p>
    <w:p>
      <w:pPr/>
      <w:r>
        <w:rPr/>
        <w:t xml:space="preserve">Jako součást připomínky 100 výročí plánuje gymnázium další akce, uvidí, co se v za dané situace podaří realizovat. </w:t>
      </w:r>
    </w:p>
    <w:p>
      <w:pPr/>
      <w:r>
        <w:rPr>
          <w:b w:val="1"/>
          <w:bCs w:val="1"/>
        </w:rPr>
        <w:t xml:space="preserve">Zbyněk Kubičík, ředitel Gymnázia Nový Jičín: </w:t>
      </w:r>
      <w:r>
        <w:rPr/>
        <w:t xml:space="preserve">“Máme to na našich stránkách, chtěli jsme v lednu dělat absolventský ples, ale moc to nevidím jako reálné, dále tam uvažujeme samozřejmě o maturitním plesu, pak chceme dělat pro základní školy den s přírodními a humanitními vědami, máme tam i připraven program pro mateřské školy a Juniáles, kterým by oslavy měly v červnu vyvrcholit.” </w:t>
      </w:r>
    </w:p>
    <w:p>
      <w:pPr/>
      <w:r>
        <w:rPr/>
        <w:t xml:space="preserve">    Ještě letos na 8. prosince připravuje gymnázium den otevřených dveří pro zájemce o studium, vzhledem k opatřením budou setkání se školou probíhat také v režimu on-line. </w:t>
      </w:r>
    </w:p>
    <w:p>
      <w:pPr/>
      <w:r>
        <w:rPr/>
        <w:t xml:space="preserve">Epidemiologická opatření vloni přesunula řadu akcí do online prostoru. Poprvé se tímto způsobem konal i veletrh středních škol. Po pozitivních ohlasech žáků i pedagogů se budou střední školy opět prezentovat také touto formou, kraj podpoří konání Online veletrhu středních škol Moravskoslezského kraje 2021/2022.</w:t>
      </w:r>
    </w:p>
    <w:p>
      <w:pPr/>
      <w:r>
        <w:rPr/>
        <w:t xml:space="preserve">Žáci devátých tříd budou brzy stát před velmi důležitým rozhodnutím. Volba střední školy významně ovlivní jejich životy, proto by měli společně s rodiči i pedagogy výběr střední školy zodpovědně zvážit. Veletrh středních škol jim může být skvělým vodítkem, představí se na něm školy napříč celým krajem. Seznámí zájemce s nabídkou oborů i jejich náplní, provede je třeba na dálku učebnami či dílnami školy, zástupci školy zodpoví dotazy. Na veletrhu se budou prezentovat skoro všechny střední školy, které v regionu působí.</w:t>
      </w:r>
    </w:p>
    <w:p>
      <w:pPr/>
      <w:r>
        <w:rPr/>
        <w:t xml:space="preserve">Řada prezenčních veletrhů středních škol, na které jsme byli zvyklí z minulosti, se letos ještě konat nebude. Online veletrh organizuje Moravskoslezský pakt zaměstnanosti ve spolupráci s Úřadem práce ČR, středními školami, se zaměstnavateli a dalšími partnery. Do projektu se zapojí více než 120 středních škol z celého kraje, které se budou postupně prezentovat podle okresů, ve kterých sídlí.  Webové stránky veletrhu jsou již aktivní, zájemci se mohou seznámit s možnostmi středoškolského studia v kraji, filtrovat obory dle zaměření či podle umístění střední školy v kraji. Také jsou již zveřejněny termíny videohovorů.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12-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2026-06-29T11:43:11+02:00</dcterms:created>
  <dcterms:modified xsi:type="dcterms:W3CDTF">2026-06-29T11:43:11+02:00</dcterms:modified>
</cp:coreProperties>
</file>

<file path=docProps/custom.xml><?xml version="1.0" encoding="utf-8"?>
<Properties xmlns="http://schemas.openxmlformats.org/officeDocument/2006/custom-properties" xmlns:vt="http://schemas.openxmlformats.org/officeDocument/2006/docPropsVTypes"/>
</file>