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bojovala proti holubům</w:t>
      </w:r>
    </w:p>
    <w:p>
      <w:pPr/>
      <w:r>
        <w:rPr>
          <w:b w:val="1"/>
          <w:bCs w:val="1"/>
        </w:rPr>
        <w:t xml:space="preserve">Studénka ke konci minulého roku vyrazila do boje proti holubům. Kvůli jejich znečišťovaní prostředí města nebo půdních prostor a stížnostem lidí radnice rozhodla o jejich regulaci. Odborná firma měla za tři měsíce hotovo.</w:t>
      </w:r>
    </w:p>
    <w:p>
      <w:pPr/>
      <w:r>
        <w:rPr/>
        <w:t xml:space="preserve">  Od  října do konce roku 2021 Studénka bojovala proti holubům. Důvodem  byla řada stížností od lidí  i předsedů bytových družstev.  Ptactvo obsazovalo půdní prostory, střechy i balkóny a svými  exkrementy znečišťovalo prostředí ve městě. Radnice proto  přistoupila k jejich regulaci.   </w:t>
      </w:r>
      <w:br/>
      <w:r>
        <w:rPr/>
        <w:t xml:space="preserve">   </w:t>
      </w:r>
    </w:p>
    <w:p>
      <w:pPr/>
      <w:r>
        <w:rPr>
          <w:b w:val="1"/>
          <w:bCs w:val="1"/>
        </w:rPr>
        <w:t xml:space="preserve">Milan  Kyjovský, vedoucí odboru MHÚM:</w:t>
      </w:r>
      <w:r>
        <w:rPr>
          <w:i w:val="1"/>
          <w:iCs w:val="1"/>
        </w:rPr>
        <w:t xml:space="preserve">„Konec konců když se  podíváte třeba tady za mě, tak ty budovy jsou pokálené. Projít  někdy pod stromem, aby člověk nedostal čerstvý zásah, bylo  obtížné. Město to konzultovalo s předsedy bytových družstev,  protože byla nutná součinnost. Celé se to provádělo odchytem  holubů, k tomu ale potřebujeme vhodné prostory a podmínky.“</w:t>
      </w:r>
    </w:p>
    <w:p>
      <w:pPr/>
      <w:r>
        <w:rPr/>
        <w:t xml:space="preserve">Během  října byly na ulici Arm.  Gen. Ludvíka Svobody, Antonína Dvořáka, Beskydské a na náměstí  Republiky rozmístěny  odchytové klece. Díky  nim mohli holuby  speciální technikou odchytit pracovníci odborné firmy. </w:t>
      </w:r>
    </w:p>
    <w:p>
      <w:pPr/>
      <w:r>
        <w:rPr>
          <w:b w:val="1"/>
          <w:bCs w:val="1"/>
        </w:rPr>
        <w:t xml:space="preserve">Jaroslav  Surý, deratizátor:</w:t>
      </w:r>
      <w:r>
        <w:rPr>
          <w:i w:val="1"/>
          <w:iCs w:val="1"/>
        </w:rPr>
        <w:t xml:space="preserve">„Probíhá předvnadění,  kdy se do klecí umísťují návnady a voda. Holubi si zvyknou, že  mohou do klece vstoupit, </w:t>
      </w:r>
      <w:r>
        <w:rPr>
          <w:i w:val="1"/>
          <w:iCs w:val="1"/>
        </w:rPr>
        <w:t xml:space="preserve">vzít si potravu a vyjít ven,  protože</w:t>
      </w:r>
      <w:r>
        <w:rPr>
          <w:i w:val="1"/>
          <w:iCs w:val="1"/>
        </w:rPr>
        <w:t xml:space="preserve"> zůstanou otevřená dvířka. </w:t>
      </w:r>
      <w:r>
        <w:rPr>
          <w:i w:val="1"/>
          <w:iCs w:val="1"/>
        </w:rPr>
        <w:t xml:space="preserve">Po čtrnácti  dnech, až si na to zvyknou, umístí se dvířka a dojde k tomu, že  se holub nemůže dostat ven. Dochází k pravidelným kontrolám  klecí a holub</w:t>
      </w:r>
      <w:r>
        <w:rPr>
          <w:i w:val="1"/>
          <w:iCs w:val="1"/>
        </w:rPr>
        <w:t xml:space="preserve">i</w:t>
      </w:r>
      <w:r>
        <w:rPr>
          <w:i w:val="1"/>
          <w:iCs w:val="1"/>
        </w:rPr>
        <w:t xml:space="preserve"> se následně odvážejí.“</w:t>
      </w:r>
    </w:p>
    <w:p>
      <w:pPr/>
      <w:r>
        <w:rPr>
          <w:b w:val="1"/>
          <w:bCs w:val="1"/>
          <w:i w:val="1"/>
          <w:iCs w:val="1"/>
        </w:rPr>
        <w:t xml:space="preserve">Milan  Kyjovský, vedoucí odboru MHÚM: </w:t>
      </w:r>
      <w:r>
        <w:rPr>
          <w:i w:val="1"/>
          <w:iCs w:val="1"/>
        </w:rPr>
        <w:t xml:space="preserve">„Došlo i k odstřelu  asi šedesáti kusů divokých holubů. Podařilo se nám </w:t>
      </w:r>
      <w:r>
        <w:rPr>
          <w:i w:val="1"/>
          <w:iCs w:val="1"/>
        </w:rPr>
        <w:t xml:space="preserve">tedy</w:t>
      </w:r>
      <w:r>
        <w:rPr>
          <w:i w:val="1"/>
          <w:iCs w:val="1"/>
        </w:rPr>
        <w:t xml:space="preserve">  eliminovat zhruba 200 kusů. Původní plán města byl zregulovat na  80% holubů na stav, který tu byl před rokem. Když se podíváme  na střechy, tak ti holubi ta</w:t>
      </w:r>
      <w:r>
        <w:rPr>
          <w:i w:val="1"/>
          <w:iCs w:val="1"/>
        </w:rPr>
        <w:t xml:space="preserve">m</w:t>
      </w:r>
      <w:r>
        <w:rPr>
          <w:i w:val="1"/>
          <w:iCs w:val="1"/>
        </w:rPr>
        <w:t xml:space="preserve"> skutečně nejsou.“ </w:t>
      </w:r>
    </w:p>
    <w:p>
      <w:pPr/>
      <w:r>
        <w:rPr/>
        <w:t xml:space="preserve">Jelikož  jsou holubi teritoriální zvířata, počítá se, že se do pár  let do města opět vrátí a radnice je bude muset zase regulovat.  Studénka za jejich likvidaci zaplatila 116 tisíc korun včetně  DPH.</w:t>
      </w:r>
      <w:br/>
    </w:p>
    <w:p>
      <w:pPr/>
      <w:r>
        <w:rPr/>
        <w:t xml:space="preserve">---</w:t>
      </w:r>
    </w:p>
    <w:p>
      <w:pPr>
        <w:pStyle w:val="Heading1"/>
      </w:pPr>
      <w:r>
        <w:rPr>
          <w:sz w:val="36"/>
          <w:szCs w:val="36"/>
        </w:rPr>
        <w:t xml:space="preserve">Realizace dětského hřiště se blíží k cíli</w:t>
      </w:r>
    </w:p>
    <w:p>
      <w:pPr/>
      <w:r>
        <w:rPr>
          <w:b w:val="1"/>
          <w:bCs w:val="1"/>
        </w:rPr>
        <w:t xml:space="preserve">Studénka zahájila již třetí ročník participativního rozpočtu. Vítězný projekt toho prvního zatím stále čeká na své zhotovení. Původní komplikací byla neshoda s památkáři, ke které došlo až minulý rok na jaře. Nový termín dokončení projektu je začátkem letošního roku.</w:t>
      </w:r>
    </w:p>
    <w:p>
      <w:pPr/>
      <w:r>
        <w:rPr/>
        <w:t xml:space="preserve">  Je  to již dva roky, co Studénka spustila první participativní  rozpočet. Lidé tak mohli poprvé rozhodovat o tom, kam půjde část  peněz z rozpočtu města, v roce 2020 se jednalo o částku 200  tisíc korun. Nakonec zvítězilo dětské hřiště v areálu  zámecké zahrady. Kvůli neshodě s památkáři se ale jeho  výstavba zdržela. Další zdržení je na straně zhotovitele.  Realizace by mohla proběhnout na začátku letošního roku.   </w:t>
      </w:r>
      <w:br/>
      <w:r>
        <w:rPr/>
        <w:t xml:space="preserve">   </w:t>
      </w:r>
    </w:p>
    <w:p>
      <w:pPr/>
      <w:r>
        <w:rPr>
          <w:b w:val="1"/>
          <w:bCs w:val="1"/>
        </w:rPr>
        <w:t xml:space="preserve">Libor  Slavík, starosta města Studénky: </w:t>
      </w:r>
      <w:r>
        <w:rPr>
          <w:i w:val="1"/>
          <w:iCs w:val="1"/>
        </w:rPr>
        <w:t xml:space="preserve">„</w:t>
      </w:r>
      <w:r>
        <w:rPr>
          <w:i w:val="1"/>
          <w:iCs w:val="1"/>
        </w:rPr>
        <w:t xml:space="preserve">Zhotovitel  má problémy </w:t>
      </w:r>
      <w:r>
        <w:rPr>
          <w:i w:val="1"/>
          <w:iCs w:val="1"/>
        </w:rPr>
        <w:t xml:space="preserve">ve  </w:t>
      </w:r>
      <w:r>
        <w:rPr>
          <w:i w:val="1"/>
          <w:iCs w:val="1"/>
        </w:rPr>
        <w:t xml:space="preserve">výrob</w:t>
      </w:r>
      <w:r>
        <w:rPr>
          <w:i w:val="1"/>
          <w:iCs w:val="1"/>
        </w:rPr>
        <w:t xml:space="preserve">ě</w:t>
      </w:r>
      <w:r>
        <w:rPr>
          <w:i w:val="1"/>
          <w:iCs w:val="1"/>
        </w:rPr>
        <w:t xml:space="preserve">s </w:t>
      </w:r>
      <w:r>
        <w:rPr>
          <w:i w:val="1"/>
          <w:iCs w:val="1"/>
        </w:rPr>
        <w:t xml:space="preserve">některými  dílci pro dětské hřiště. S ohledem na aktuální zimní počasí  se realizace posune n</w:t>
      </w:r>
      <w:r>
        <w:rPr>
          <w:i w:val="1"/>
          <w:iCs w:val="1"/>
        </w:rPr>
        <w:t xml:space="preserve">a  začátek</w:t>
      </w:r>
      <w:r>
        <w:rPr>
          <w:i w:val="1"/>
          <w:iCs w:val="1"/>
        </w:rPr>
        <w:t xml:space="preserve"> roku.“</w:t>
      </w:r>
    </w:p>
    <w:p>
      <w:pPr/>
      <w:r>
        <w:rPr/>
        <w:t xml:space="preserve">   </w:t>
      </w:r>
    </w:p>
    <w:p>
      <w:pPr/>
      <w:r>
        <w:rPr>
          <w:b w:val="1"/>
          <w:bCs w:val="1"/>
        </w:rPr>
        <w:t xml:space="preserve">Milan  Kyjovský, vedoucí odboru MHÚM: </w:t>
      </w:r>
      <w:r>
        <w:rPr>
          <w:i w:val="1"/>
          <w:iCs w:val="1"/>
        </w:rPr>
        <w:t xml:space="preserve">„</w:t>
      </w:r>
      <w:r>
        <w:rPr>
          <w:i w:val="1"/>
          <w:iCs w:val="1"/>
        </w:rPr>
        <w:t xml:space="preserve">Dětské  herní prvky se budou nacházet po pravé straně u vchodu do zámecké  zahrady. Celkem by mělo být instalováno šest herních prvků, z  nichž bude pět vyrobeno z akátového dřeva, ten šestý bude z  kovu, jedná se o kolotoč s volantem.“</w:t>
      </w:r>
    </w:p>
    <w:p>
      <w:pPr/>
      <w:r>
        <w:rPr/>
        <w:t xml:space="preserve">   </w:t>
      </w:r>
    </w:p>
    <w:p>
      <w:pPr/>
      <w:r>
        <w:rPr/>
        <w:t xml:space="preserve">  Mezi  herními prvky najdou lidé například lanovou lávku, lanový plot  nebo spirálový žebřík. Dětské hřiště bude doplněno o  informační tabuli, lavičku a koš. V minulém roce mohli lidé  podávat své návrhy na již třetí kolo participativního rozpočtu  do 30. listopadu. Letos budou studeňáci rozhodovat mezi projekty v  hodnotě 242 tisíc korun.     </w:t>
      </w:r>
      <w:br/>
      <w:r>
        <w:rPr/>
        <w:t xml:space="preserve">   </w:t>
      </w:r>
    </w:p>
    <w:p>
      <w:pPr/>
      <w:r>
        <w:rPr>
          <w:b w:val="1"/>
          <w:bCs w:val="1"/>
        </w:rPr>
        <w:t xml:space="preserve">Libor  Slavík, starosta města Studénky: </w:t>
      </w:r>
      <w:r>
        <w:rPr>
          <w:i w:val="1"/>
          <w:iCs w:val="1"/>
        </w:rPr>
        <w:t xml:space="preserve">„Přihlásili  se čtyři projekty. V tuto chvíli probíhá zasedání jednotlivých  komisí, které posuzují, zda projekty mají všechny náležitosti.  To bude následně předloženo radě města, aby některé z nich  doporučila k realizaci, o kterých budou hlasovat naši spoluobčané.  Hlasování nastane s podmínkami pro participativní rozpočet v  průběhu jarních měsíců. Lidé dostanou informaci a všechny  prostředky k tomu, jak budou moci hlasovat pomocí naší aplikace  Mobilní rozhlas nebo našich stránek.“</w:t>
      </w:r>
      <w:br/>
    </w:p>
    <w:p>
      <w:pPr/>
      <w:r>
        <w:rPr/>
        <w:t xml:space="preserve">   </w:t>
      </w:r>
    </w:p>
    <w:p>
      <w:pPr/>
      <w:r>
        <w:rPr/>
        <w:t xml:space="preserve">  Město  studénka každý rok navyšuje částku participativního rozpočtu  o deset procent. V příštím roce tak budou lidé rozhodovat o  projektu v ceně 266 tisíc korun.</w:t>
      </w:r>
    </w:p>
    <w:p>
      <w:pPr/>
      <w:r>
        <w:rPr/>
        <w:t xml:space="preserve">---</w:t>
      </w:r>
    </w:p>
    <w:p>
      <w:pPr>
        <w:pStyle w:val="Heading1"/>
      </w:pPr>
      <w:r>
        <w:rPr>
          <w:sz w:val="36"/>
          <w:szCs w:val="36"/>
        </w:rPr>
        <w:t xml:space="preserve">Butovická škola má nové interaktivní displeje</w:t>
      </w:r>
    </w:p>
    <w:p>
      <w:pPr/>
      <w:r>
        <w:rPr>
          <w:b w:val="1"/>
          <w:bCs w:val="1"/>
        </w:rPr>
        <w:t xml:space="preserve">Butovická škola ve Studénce nakoupila dva interaktivní displeje, které nahrazují klasické školní tabule. Disponují jak dotykovou obrazovkou, tak i wifi a využijí je všichni žáci a pedagogové. Škola za ně zaplatila 250 tisíc korun.</w:t>
      </w:r>
    </w:p>
    <w:p>
      <w:pPr/>
      <w:r>
        <w:rPr/>
        <w:t xml:space="preserve">  Základní  škola Butovická je nově vybavena dvěma interaktivními displeji,  které nahrazují klasické tabule. Žákům a učitelům usnadňují  výuku a nabízí velké množství využití. 	</w:t>
      </w:r>
      <w:br/>
      <w:r>
        <w:rPr/>
        <w:t xml:space="preserve">   </w:t>
      </w:r>
    </w:p>
    <w:p>
      <w:pPr/>
      <w:r>
        <w:rPr>
          <w:b w:val="1"/>
          <w:bCs w:val="1"/>
        </w:rPr>
        <w:t xml:space="preserve">Aranka  Horváthová, ředitelka ZŠ Butovická:</w:t>
      </w:r>
      <w:r>
        <w:rPr>
          <w:i w:val="1"/>
          <w:iCs w:val="1"/>
        </w:rPr>
        <w:t xml:space="preserve">„V době distanční  výuky jsme zjistili, že nám chybí digitální technologie. Sice  máme interaktivní tabule, ale potřebovali jsme tuto technologii  rozšířit, aby se nám lépe pracovalo. Proto jsme se rozhodli, že  koupíme novou digitální technologii. Tímto výběrem jsme se  zabývali a zjistili jsme, že je lepší koupi</w:t>
      </w:r>
      <w:r>
        <w:rPr>
          <w:i w:val="1"/>
          <w:iCs w:val="1"/>
        </w:rPr>
        <w:t xml:space="preserve">t</w:t>
      </w:r>
      <w:r>
        <w:rPr>
          <w:i w:val="1"/>
          <w:iCs w:val="1"/>
        </w:rPr>
        <w:t xml:space="preserve">  interaktivní displej namísto interaktivní tabule.“ </w:t>
      </w:r>
    </w:p>
    <w:p>
      <w:pPr/>
      <w:r>
        <w:rPr/>
        <w:t xml:space="preserve">	</w:t>
      </w:r>
    </w:p>
    <w:p>
      <w:pPr/>
      <w:r>
        <w:rPr>
          <w:b w:val="1"/>
          <w:bCs w:val="1"/>
        </w:rPr>
        <w:t xml:space="preserve">Vladimíra  Henzelová, zástupkyně ředitelky školy:</w:t>
      </w:r>
      <w:r>
        <w:rPr>
          <w:i w:val="1"/>
          <w:iCs w:val="1"/>
        </w:rPr>
        <w:t xml:space="preserve">„Mezi hlavní  výhody patří, že není potřeba přidávat žádná další  zařízení jako třeba dataprojektor. Tabule má toto zařízení  integrované přímo v rámu a funguje s led osvětlením, takže  není potřeba zapínat světla. Tabule je vyrobená z tvrzeného  skla, takže je odolná, displej je dotykový a je možné jej  ovládat prstem nebo speciálním perem.“</w:t>
      </w:r>
    </w:p>
    <w:p>
      <w:pPr/>
      <w:br/>
    </w:p>
    <w:p>
      <w:pPr/>
      <w:r>
        <w:rPr/>
        <w:t xml:space="preserve">Speciální  displej disponuje wifi i webkamerou. Učitelé ocení také jeho  vzdálené ovládání přes počítač.  Škola jej využije takřka  ve všech předmětech a má jednoduché ovládání. Díky tomu, že  tabule dává pedagogům spoustu možností, stává se hodina pro  žáky zajímavější.   </w:t>
      </w:r>
      <w:br/>
      <w:r>
        <w:rPr/>
        <w:t xml:space="preserve">   </w:t>
      </w:r>
    </w:p>
    <w:p>
      <w:pPr/>
      <w:r>
        <w:rPr>
          <w:b w:val="1"/>
          <w:bCs w:val="1"/>
        </w:rPr>
        <w:t xml:space="preserve">anketa  žáci:</w:t>
      </w:r>
      <w:r>
        <w:rPr/>
        <w:t xml:space="preserve"> 1) „</w:t>
      </w:r>
      <w:r>
        <w:rPr>
          <w:i w:val="1"/>
          <w:iCs w:val="1"/>
        </w:rPr>
        <w:t xml:space="preserve">Hodně  se mi líbí, má hodně funkcí a je s ní mnohem lepší učení.  Líbí se mi víc, než normální tabule.“ 2)</w:t>
      </w:r>
      <w:br/>
      <w:r>
        <w:rPr/>
        <w:t xml:space="preserve">   „</w:t>
      </w:r>
      <w:r>
        <w:rPr>
          <w:i w:val="1"/>
          <w:iCs w:val="1"/>
        </w:rPr>
        <w:t xml:space="preserve">Hodně  se mi líbí, je to něco nového, co tu ještě nebylo. Můžeme  pouštět dokumenty, můžeme na ní psát, mazat nebo stát u ní  víc lidí najednou.“</w:t>
      </w:r>
      <w:br/>
      <w:r>
        <w:rPr/>
        <w:t xml:space="preserve">   </w:t>
      </w:r>
    </w:p>
    <w:p>
      <w:pPr/>
      <w:r>
        <w:rPr>
          <w:b w:val="1"/>
          <w:bCs w:val="1"/>
        </w:rPr>
        <w:t xml:space="preserve">Zuzana  Jurajdová, učitelka ZŠ Butovická: </w:t>
      </w:r>
      <w:r>
        <w:rPr>
          <w:i w:val="1"/>
          <w:iCs w:val="1"/>
        </w:rPr>
        <w:t xml:space="preserve">„Dnes jsem používala  především interaktivní učebnici, kterou máme v rámci  papírových učebnic. Protože je tabule připojená k internetu,  tak jsem využila všechny možnosti, které nabízí. Mohla jsem  pustit poslech z učebnice, možnost přibližovat a oddalovat  stránky. Využila jsem i bílou tabuli, na kterou je možné psát  různá slova na rozšiřování slovní zásoby. Vše potom můžu  případně použít v další hodině nebo poslat žákům domů v  rámci domácího úkolu.“</w:t>
      </w:r>
    </w:p>
    <w:p>
      <w:pPr/>
      <w:br/>
    </w:p>
    <w:p>
      <w:pPr/>
      <w:r>
        <w:rPr/>
        <w:t xml:space="preserve">Škola  za nové interaktivní displeje zaplatila 250 tisíc korun, jsou  umístěny ve dvou třídách a využijí je všichni žáci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2026-02-27T04:23:24+01:00</dcterms:created>
  <dcterms:modified xsi:type="dcterms:W3CDTF">2026-02-27T04:23:24+01:00</dcterms:modified>
</cp:coreProperties>
</file>

<file path=docProps/custom.xml><?xml version="1.0" encoding="utf-8"?>
<Properties xmlns="http://schemas.openxmlformats.org/officeDocument/2006/custom-properties" xmlns:vt="http://schemas.openxmlformats.org/officeDocument/2006/docPropsVTypes"/>
</file>