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Moravskoslezský kraj bude v roce 2022 hospodařit s rozpočtem ve výši bezmála 12 miliard korun. Krajští zastupitelé ho schválili loni 16. prosince. O komentář jsem požádala náměstka hejtmana Moravskoslezského kraje Jaroslava Kaniu, kterého vítám ve studiu. Dobrý den.</w:t>
      </w:r>
    </w:p>
    <w:p>
      <w:pPr/>
      <w:r>
        <w:rPr>
          <w:b w:val="1"/>
          <w:bCs w:val="1"/>
        </w:rPr>
        <w:t xml:space="preserve">Jaroslav Kania (ANO), náměstek hejtmana MS kraje: </w:t>
      </w:r>
      <w:r>
        <w:rPr/>
        <w:t xml:space="preserve">Dobrý den, dobrý den všem.</w:t>
      </w:r>
    </w:p>
    <w:p>
      <w:pPr/>
      <w:r>
        <w:rPr>
          <w:b w:val="1"/>
          <w:bCs w:val="1"/>
        </w:rPr>
        <w:t xml:space="preserve">Renáta Eleonora Orlíková, TV Polar: </w:t>
      </w:r>
      <w:r>
        <w:rPr/>
        <w:t xml:space="preserve">Jak už jsem řekla, že zastupitelé schválili rozpočet zhruba ve výši 12 miliard korun. Příjmy by měly být devět miliard dvě stě devadesát devět milionů, které jsou oproti schvalovanému rozpočtu kraje na rok 2021, to znamená oproti loňsku o sedm set dvacet devět milionů korun vyšší. Čím je to navýšení vyvoláno?</w:t>
      </w:r>
    </w:p>
    <w:p>
      <w:pPr/>
      <w:r>
        <w:rPr>
          <w:b w:val="1"/>
          <w:bCs w:val="1"/>
        </w:rPr>
        <w:t xml:space="preserve">Jaroslav Kania (ANO), náměstek hejtmana MS kraje: </w:t>
      </w:r>
      <w:r>
        <w:rPr/>
        <w:t xml:space="preserve">To navýšení je dáno tím, že ekonomika čČR i v roce 2021 se proti očekávání rozjela. Tudíž ty výpadky příjmů na naší straně, to znamená v rámci rozpočtového určení daní, nebyly tak dramatické, jako jsme očekávali na počátku roku 2021. Protože když srovnáme, že jsme v roce 2021 plánovali příjmy v rámci rozpočtového určení daní ve výši šest celých dvě miliardy a skutečnost k 31. 12. 2021, to znamená pár dnů zpět, je sedm celých osm miliardy. To znamená, že tady máte o 1,6 miliardy víc než kolik jsme očekávali. Byli jsme hodně při zemi, protože jsme netušili jaký dopad bude mít pandemie na ekonomiku tohoto státu. Tomu jsme zastavovali i výdaje v roce 2021. Znamená to, že jsme si mohli dovolit i v rámci těch čísel část finančních prostředků už použít v rámci přípravy rozpočtu na rok 2022. Rovněž jsme o miliardu navýšili proti počátku roku 2021 naše předpokládané příjmy na částku sedm celých dvě miliardy. V roce 2021 to bylo šest celých dva. Je to dáno tou ekonomikou, která se nezastavila a nebyly ty propady tak veliké.</w:t>
      </w:r>
    </w:p>
    <w:p>
      <w:pPr/>
      <w:r>
        <w:rPr>
          <w:b w:val="1"/>
          <w:bCs w:val="1"/>
        </w:rPr>
        <w:t xml:space="preserve">Renáta Eleonora Orlíková, TV Polar: </w:t>
      </w:r>
      <w:r>
        <w:rPr/>
        <w:t xml:space="preserve">Pojďme k další otázce. Rozdíl mezi příjmy a výdaji je dvě miliardy šest set devadesát čtyři milionů. Využije na pokrytí kraj jednak úvěrové zdroje a jednak také loňské úspory. V jakém poměru?</w:t>
      </w:r>
    </w:p>
    <w:p>
      <w:pPr/>
      <w:r>
        <w:rPr>
          <w:b w:val="1"/>
          <w:bCs w:val="1"/>
        </w:rPr>
        <w:t xml:space="preserve">Jaroslav Kania (ANO), náměstek hejtmana MS kraje: </w:t>
      </w:r>
      <w:r>
        <w:rPr/>
        <w:t xml:space="preserve">Rozpočet pro rok 2022 je proinvestiční. To znamená, že se značně zvýšila o procento finančních prostředků, které chceme dávat do investic proti provozním nebo běžným výdajům. V loňském roce bylo 29% kapitálové výdaje a 71% běžné. Pro rok letošní máme 65% běžné výdaje 35% kapitálové. Vážně se tedy potvrzuje to, co deklarujeme, že rozpočet je pro investiční. Ten rozdíl mezi příjmy a výdaji je tak jak jste řekla, že to kryjeme jednak úvěrem, který nám byl schválen koncem roku 2020, kdy jsme měli svolení si vzít investiční úvěr ve výši 3 miliard. Ten zapojujeme do toho investičního a proinvestičního rozpočtu roku 2022. Když to shrneme na tu otázku, tak úvěr bude čerpaný ve výši dvě celé jedna miliardy úspory, které znamenají přebytek, o kterém jsem již hovořil. To znamená předpokládané příjmy v rámci rozpočtového určení daní pro rok 2021 byly vyšší než jsme plánovali, tak za pouhým 1,3 miliardy. Když od toho odečteme splátky úvěrů, což je necelých osm set milionů, tak se dostáváme na Vámi zmíněnou částku dvě miliardy šest set devadesát čtyři milionů.</w:t>
      </w:r>
    </w:p>
    <w:p>
      <w:pPr/>
      <w:r>
        <w:rPr>
          <w:b w:val="1"/>
          <w:bCs w:val="1"/>
        </w:rPr>
        <w:t xml:space="preserve">Renáta Eleonora Orlíková, TV Polar: </w:t>
      </w:r>
      <w:r>
        <w:rPr/>
        <w:t xml:space="preserve">Na jaké úrovni zůstane zadluženost kraje a udrží si kraj dlouhodobý mezinárodní rating na úrovni A1 s výhledem stabilní?</w:t>
      </w:r>
    </w:p>
    <w:p>
      <w:pPr/>
      <w:r>
        <w:rPr>
          <w:b w:val="1"/>
          <w:bCs w:val="1"/>
        </w:rPr>
        <w:t xml:space="preserve">Jaroslav Kania (ANO), náměstek hejtmana MS kraje: </w:t>
      </w:r>
      <w:r>
        <w:rPr/>
        <w:t xml:space="preserve">My předpokládáme, že ano. Ty signály tady jsou, že v podstatě společnost Moody's, která nás nyní bude hodnotit a bude vyhodnocovat rating, který jsme dosáhli A1 stabilní, tak předpokládáme, že i v letošním roce udržíme. Ono to může vypadat dramaticky, když tady ukážu takovýto. Graf, ve kterém je vidět průběh zadluženosti od roku 2013 až do roku 2035. Pro rok 2022 předpokládáme to zadlužení ve výši 11,6 procent. Pro letošní rok to bylo jenom pět celých sedm.</w:t>
      </w:r>
    </w:p>
    <w:p>
      <w:pPr/>
      <w:r>
        <w:rPr>
          <w:b w:val="1"/>
          <w:bCs w:val="1"/>
        </w:rPr>
        <w:t xml:space="preserve">Renáta Eleonora Orlíková, TV Polar: </w:t>
      </w:r>
      <w:r>
        <w:rPr/>
        <w:t xml:space="preserve">To znamená tedy ten nejvyšší sloupec.</w:t>
      </w:r>
    </w:p>
    <w:p>
      <w:pPr/>
      <w:r>
        <w:rPr>
          <w:b w:val="1"/>
          <w:bCs w:val="1"/>
        </w:rPr>
        <w:t xml:space="preserve">Jaroslav Kania (ANO), náměstek hejtmana MS kraje: </w:t>
      </w:r>
      <w:r>
        <w:rPr/>
        <w:t xml:space="preserve">To se dostáváme, aby posluchači viděli, to je ten nejvyšší sloupec, ten modrý, tak to je rok 2023, kdy de facto dojde k nejvyššímu zapojení toho 3 miliardového úvěru. Ale nicméně ten modry sloupec může vypadat hodně dramaticky. Nicméně ono je velmi důležité ta žlutá čára, která de facto hovoří o vazbě toho dluhu k příjmům. To vyjadřuje vlastně dluh k provozním příjmům a ty se budou maximálně pohybovat ve výši 13,7 procent v tom příštím roce, to znamená v roce 2023. Moody's jednoznačně deklaruje, abychom byli finančně zdraví, tak tento dluh k provozním příjmům může dosáhnout až 24 procent a my se pohybujeme zhruba na polovině.</w:t>
      </w:r>
    </w:p>
    <w:p>
      <w:pPr/>
      <w:r>
        <w:rPr>
          <w:b w:val="1"/>
          <w:bCs w:val="1"/>
        </w:rPr>
        <w:t xml:space="preserve">Renáta Eleonora Orlíková, TV Polar: </w:t>
      </w:r>
      <w:r>
        <w:rPr/>
        <w:t xml:space="preserve">Už tady padlo, že letošní rozpočet je významně proinvestiční. Kraj by měl z rozpočtu investovat zhruba tři miliardy pět set čtyřicet šest miliónů. Prosím o komentujte ty investice a vyjmenujte třeba nebo vysvětlete některé z těch větších investic.</w:t>
      </w:r>
    </w:p>
    <w:p>
      <w:pPr/>
      <w:r>
        <w:rPr>
          <w:b w:val="1"/>
          <w:bCs w:val="1"/>
        </w:rPr>
        <w:t xml:space="preserve">Jaroslav Kania (ANO), náměstek hejtmana MS kraje: </w:t>
      </w:r>
      <w:r>
        <w:rPr/>
        <w:t xml:space="preserve">Ono je potřeba to rozdělit tu částku na dvě oblasti, jednak je to reprodukce majetku, kterou financujeme pouze z příjmů nebo v rámci rozpočtu Moravskoslezského kraje. Pak to jsou spoluúčasti na projektech, kdy získáváme finanční prostředky z národních případně z mezinárodních zdrojů. V rámci té reprodukce, to znamená v rámci rozpočtu přímých výdajů, ta částka představuje dvě celé tři miliardy a v rámci té spoluúčasti je to asi jedna celá jedna miliardy. Zaokrouhluji, nebavím se o těch milionech. Když probereme jednotlivé ty náklady, kam ty peníze jdou, tak například do zdravotnictví jde šest dvacet osm milionů, do školství pět set šedesát, sociální oblast tři sta devadesát sedm, kultura sto třicet šest a doprava čtyři sta šestnáct milionů. To je v rámci té reprodukce. Pokud se budeme bavit, ta spoluúčast, do kterých oblastí to jde, tak jde to do oblasti sociální, kde jde zhruba asi sto milionů, školství dvě stě dvacet milionů, kde to jsou projekty, co se myslí tím jakoby spoluúčast na těch evropských penězích. Je to dvě stě dvacet milionů především do energetických úspor našich škol, kdy se jedná asi o patnáct projektů. Do silnic čtyři sta čtyřicet tři milionů. Pokud bych měl vyzvednout konkrétní nějaké velké investice v rámci jednotlivých odborů, tak ve zdravotnictví pavilon C v Krnově třicet jedna milionů, pavilon L v Opavě sto třicet čtyři milionů, magnetická rezonance Karviná šedesát milionů, dětská JIPka v Havířově padesát milionů, rehabilitace Třinec osmdesát pět milionů, školství, rekonstrukce objektu na Praskové, kde bude umístěna naše zvláštní škola pro hendikepované děti a je to jediná základní škola v kraji, která se věnuje handicapovaným a zřizovatelem je Moravskoslezský kraj, tak je to sto čtrnáct milionů, tělocvična Třinec 40 milionů. Takhle bych mohl pokračovat. Těch investičních akcí je zhruba 250 naplánovaných. Některé jsou v těch částkách, kdy jsou to desítky případně stovky milionů. Ale je tam řada investic, které se pohybují na té úrovni do deseti milionů korun.</w:t>
      </w:r>
    </w:p>
    <w:p>
      <w:pPr/>
      <w:r>
        <w:rPr>
          <w:b w:val="1"/>
          <w:bCs w:val="1"/>
        </w:rPr>
        <w:t xml:space="preserve">Renáta Eleonora Orlíková, TV Polar: </w:t>
      </w:r>
      <w:r>
        <w:rPr/>
        <w:t xml:space="preserve">Velmi krátce, závěrečná otázka, na výdajích by měl kraj utratit sedm miliard nebo necelých osm miliard. Co všechno ta částka obsahuje?</w:t>
      </w:r>
    </w:p>
    <w:p>
      <w:pPr/>
      <w:r>
        <w:rPr>
          <w:b w:val="1"/>
          <w:bCs w:val="1"/>
        </w:rPr>
        <w:t xml:space="preserve">Jaroslav Kania (ANO), náměstek hejtmana MS kraje: </w:t>
      </w:r>
      <w:r>
        <w:rPr/>
        <w:t xml:space="preserve">Ano, ono to zní hrozivě, že kraj jakoby spotřebuje na svou činnost, ale není tomu tak. Je potřeba to rozklíčovat a z těch sedm celých osm miliard, dvě celé osm miliard jde na provoz našich příspěvkových organizací. My máme zhruba dvě stě šest příspěvkových organizací do toho počítám školství, sociální oblast a zdravotnictví. Dopravní obslužnost, která nám je předepsaná, tak zhruba dvě celé tři miliardy, to znamená, aby nám jezdily vlaky a autobusy. Na dotačních programech, protože tak, jak jsme deklarovali, že se nám zvyšují ty příjmy, tak jsme ne neomezili dotační programy, půjde zhruba šest set milionů korun. Ty běžné výdaje pro činnost zastupitelstva kraje a krajského úřadu v tom jsou veškeré platy a provozní výdaje, energie, je to šest set devadesát milionů korun.</w:t>
      </w:r>
    </w:p>
    <w:p>
      <w:pPr/>
      <w:r>
        <w:rPr>
          <w:b w:val="1"/>
          <w:bCs w:val="1"/>
        </w:rPr>
        <w:t xml:space="preserve">Renáta Eleonora Orlíková, TV Polar: </w:t>
      </w:r>
      <w:r>
        <w:rPr/>
        <w:t xml:space="preserve">Pane náměstku, já Vám děkuji za rozhovor.</w:t>
      </w:r>
    </w:p>
    <w:p>
      <w:pPr/>
      <w:r>
        <w:rPr>
          <w:b w:val="1"/>
          <w:bCs w:val="1"/>
        </w:rPr>
        <w:t xml:space="preserve">Jaroslav Kania (ANO), náměstek hejtmana MS kraje: </w:t>
      </w:r>
      <w:r>
        <w:rPr/>
        <w:t xml:space="preserve">Já Vám také děkuji a přeji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2026-02-10T07:56:05+01:00</dcterms:created>
  <dcterms:modified xsi:type="dcterms:W3CDTF">2026-02-10T07:56:05+01:00</dcterms:modified>
</cp:coreProperties>
</file>

<file path=docProps/custom.xml><?xml version="1.0" encoding="utf-8"?>
<Properties xmlns="http://schemas.openxmlformats.org/officeDocument/2006/custom-properties" xmlns:vt="http://schemas.openxmlformats.org/officeDocument/2006/docPropsVTypes"/>
</file>