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Národní zemědělské muzeum zve i na pivo</w:t>
      </w:r>
    </w:p>
    <w:p>
      <w:pPr/>
      <w:r>
        <w:rPr>
          <w:b w:val="1"/>
          <w:bCs w:val="1"/>
        </w:rPr>
        <w:t xml:space="preserve">V Národním zemědělském muzeum v Dolní oblasti Vítkovice si přijdou na své nejen milovníci zemědělské techniky jako jsou traktory, nebo kombajny, ale také českých potravin a aktuálně i piva.</w:t>
      </w:r>
    </w:p>
    <w:p>
      <w:pPr/>
      <w:r>
        <w:rPr>
          <w:b w:val="1"/>
          <w:bCs w:val="1"/>
          <w:i w:val="1"/>
          <w:iCs w:val="1"/>
        </w:rPr>
        <w:t xml:space="preserve">Petr Veselka, starosta MOb Moravské Ostrava a Přívoz:</w:t>
      </w:r>
      <w:r>
        <w:rPr>
          <w:i w:val="1"/>
          <w:iCs w:val="1"/>
        </w:rPr>
        <w:t xml:space="preserve">"To je první státní muzeum na území Moravské Ostravy a Přívozu. A vlastně my stojíme před sochou Radegasta, která tady jen tak pro nic za nic. V této vstupní hale je koncipovaná výstava k 50 letům pivovaru Radegast. Takže byl bych rád, kdyby občané přišli tady, protože do konce února je ta výstava, co se týká Radegastu, otevřena."</w:t>
      </w:r>
    </w:p>
    <w:p>
      <w:pPr/>
      <w:br/>
    </w:p>
    <w:p>
      <w:pPr/>
      <w:r>
        <w:rPr/>
        <w:t xml:space="preserve">Součástí výstavy o historii nošovického pivovaru je také stylová hospoda z 80. let minulého století.</w:t>
      </w:r>
      <w:br/>
      <w:br/>
      <w:br/>
      <w:br/>
      <w:r>
        <w:rPr>
          <w:b w:val="1"/>
          <w:bCs w:val="1"/>
          <w:i w:val="1"/>
          <w:iCs w:val="1"/>
        </w:rPr>
        <w:t xml:space="preserve">Petr Veselka, starosta MOb Moravské Ostrava a Přívoz:</w:t>
      </w:r>
      <w:r>
        <w:rPr>
          <w:i w:val="1"/>
          <w:iCs w:val="1"/>
        </w:rPr>
        <w:t xml:space="preserve">"Teď jsme se přesunuli do venkovní haly. Má pozvánka je pro všechny milovníky smrdících motorů, protože jsou tu úžasné exponáty. Tady stojíme před malotraktorem Ford son, který má tu zvláštnost, že si zahrál ve filmu Tmavomodrý svět."</w:t>
      </w:r>
    </w:p>
    <w:p>
      <w:pPr/>
      <w:r>
        <w:rPr/>
        <w:t xml:space="preserve">Druhá skladová hale Národního zemědělského muzea je věnována strojům na zpracování obilovin.</w:t>
      </w:r>
    </w:p>
    <w:p>
      <w:pPr/>
      <w:r>
        <w:rPr>
          <w:b w:val="1"/>
          <w:bCs w:val="1"/>
          <w:i w:val="1"/>
          <w:iCs w:val="1"/>
        </w:rPr>
        <w:t xml:space="preserve">Ivan Berger, ředitel, Národní zemědělské muzeum</w:t>
      </w:r>
      <w:r>
        <w:rPr>
          <w:b w:val="1"/>
          <w:bCs w:val="1"/>
          <w:i w:val="1"/>
          <w:iCs w:val="1"/>
        </w:rPr>
        <w:t xml:space="preserve">v Ostravě:</w:t>
      </w:r>
      <w:r>
        <w:rPr>
          <w:i w:val="1"/>
          <w:iCs w:val="1"/>
        </w:rPr>
        <w:t xml:space="preserve">"Máme tady všechny typy strojů od secích strojů až po kombajny a jeden z nejzajímavějších strojů je za mnou. Je to parní lokomobila, která sloužila jako stacionární zdroj energie. </w:t>
      </w:r>
      <w:r>
        <w:rPr>
          <w:i w:val="1"/>
          <w:iCs w:val="1"/>
        </w:rPr>
        <w:t xml:space="preserve">Jeden ze zajímavých exponátů je tady vedle nás. Jedná se o balanční pluh, který sloužil k orání velkých lánů pole."</w:t>
      </w:r>
    </w:p>
    <w:p>
      <w:pPr/>
      <w:r>
        <w:rPr/>
        <w:t xml:space="preserve">Nejstarší stroje v muzeu jsou z první dekády 20. století, nejmladší pak z 80. let. Součástí muzea je i interaktivní Depozitář potravin a také galerie českých potravin. Muzeum je otevřeno denně od 10 do 18 hodin.</w:t>
      </w:r>
    </w:p>
    <w:p>
      <w:pPr/>
      <w:br/>
    </w:p>
    <w:p>
      <w:pP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2026-03-01T17:29:21+01:00</dcterms:created>
  <dcterms:modified xsi:type="dcterms:W3CDTF">2026-03-01T17:29:21+01:00</dcterms:modified>
</cp:coreProperties>
</file>

<file path=docProps/custom.xml><?xml version="1.0" encoding="utf-8"?>
<Properties xmlns="http://schemas.openxmlformats.org/officeDocument/2006/custom-properties" xmlns:vt="http://schemas.openxmlformats.org/officeDocument/2006/docPropsVTypes"/>
</file>