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využívají službu Senior taxi k cestám k lékaři</w:t>
      </w:r>
    </w:p>
    <w:p>
      <w:pPr/>
      <w:r>
        <w:rPr>
          <w:b w:val="1"/>
          <w:bCs w:val="1"/>
        </w:rPr>
        <w:t xml:space="preserve">Už déle než rok mohou starší občané Těrlicka využívat obcí podporovanou službu Senior taxi, která jim zajišťuje komfortní přepravu k lékaři a do dalších zdravotnických zařízení.</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7-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2026-07-16T08:53:43+02:00</dcterms:created>
  <dcterms:modified xsi:type="dcterms:W3CDTF">2026-07-16T08:53:43+02:00</dcterms:modified>
</cp:coreProperties>
</file>

<file path=docProps/custom.xml><?xml version="1.0" encoding="utf-8"?>
<Properties xmlns="http://schemas.openxmlformats.org/officeDocument/2006/custom-properties" xmlns:vt="http://schemas.openxmlformats.org/officeDocument/2006/docPropsVTypes"/>
</file>