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Nošovická škola vybudovala dvě ekologické zahrady</w:t>
      </w:r>
    </w:p>
    <w:p>
      <w:pPr/>
      <w:r>
        <w:rPr>
          <w:b w:val="1"/>
          <w:bCs w:val="1"/>
        </w:rPr>
        <w:t xml:space="preserve">Základní a mateřská škola v Nošovicích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