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se pyšní novou tělocvičnou</w:t>
      </w:r>
    </w:p>
    <w:p>
      <w:pPr/>
      <w:r>
        <w:rPr>
          <w:b w:val="1"/>
          <w:bCs w:val="1"/>
        </w:rPr>
        <w:t xml:space="preserve">V Základní škole Gen. Janka prošla kompletní rekonstrukcí tělocvična. Ta byla ještě v původním stavu a opravu potřebovala jako sůl. Nebezpečná byla zejména podlaha, která se vzdouvala hned na několika místech.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2026-02-22T13:35:42+01:00</dcterms:created>
  <dcterms:modified xsi:type="dcterms:W3CDTF">2026-02-22T13:35:42+01:00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