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Vražné oslavilo svého největšího rodáka Mendela</w:t>
      </w:r>
    </w:p>
    <w:p>
      <w:pPr/>
      <w:r>
        <w:rPr>
          <w:b w:val="1"/>
          <w:bCs w:val="1"/>
        </w:rPr>
        <w:t xml:space="preserve">Obec Vražné na Novojičínsku připomněla dvousté výročí narození zakladatele genetiky Gregora Johanna Mendela. Oslavy v jeho rodišti, části Hynčice, zde pojali velkolepě a trvaly několik dní.</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8-08-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2026-07-02T14:54:46+02:00</dcterms:created>
  <dcterms:modified xsi:type="dcterms:W3CDTF">2026-07-02T14:54:46+02:00</dcterms:modified>
</cp:coreProperties>
</file>

<file path=docProps/custom.xml><?xml version="1.0" encoding="utf-8"?>
<Properties xmlns="http://schemas.openxmlformats.org/officeDocument/2006/custom-properties" xmlns:vt="http://schemas.openxmlformats.org/officeDocument/2006/docPropsVTypes"/>
</file>