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vyhodnocuje dopady za zvýšené energie</w:t>
      </w:r>
    </w:p>
    <w:p>
      <w:pPr/>
      <w:r>
        <w:rPr>
          <w:b w:val="1"/>
          <w:bCs w:val="1"/>
        </w:rPr>
        <w:t xml:space="preserve">Radnice v Horní Suché vyhodnocuje dopady za zvýšené energie.  I přes nárůst cen se obec díky rezervám nechystá omezit chod žádných organizací či sportovišť.</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2026-05-14T08:11:32+02:00</dcterms:created>
  <dcterms:modified xsi:type="dcterms:W3CDTF">2026-05-14T08:11:32+02:00</dcterms:modified>
</cp:coreProperties>
</file>

<file path=docProps/custom.xml><?xml version="1.0" encoding="utf-8"?>
<Properties xmlns="http://schemas.openxmlformats.org/officeDocument/2006/custom-properties" xmlns:vt="http://schemas.openxmlformats.org/officeDocument/2006/docPropsVTypes"/>
</file>