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Kunín hostil kurz interpretace barokní hudby</w:t>
      </w:r>
    </w:p>
    <w:p>
      <w:pPr/>
      <w:r>
        <w:rPr>
          <w:b w:val="1"/>
          <w:bCs w:val="1"/>
        </w:rPr>
        <w:t xml:space="preserve">Na zámku v Kuníně se konal 9. ročník Mezinárodní školy interpretace staré hudby. Špičkoví interpreti barokní a renesanční muziky si pozvali studenty z různých koutů Evropy a společně prohlubovali své vzdělání v interpretaci dobové hudby.</w:t>
      </w:r>
    </w:p>
    <w:p>
      <w:pPr/>
      <w:r>
        <w:rPr>
          <w:b w:val="1"/>
          <w:bCs w:val="1"/>
        </w:rPr>
        <w:t xml:space="preserve">Jaroslav Zezulčík, kastelán Zámku Kunín:</w:t>
      </w:r>
      <w:r>
        <w:rPr/>
        <w:t xml:space="preserve"> “Návštěvníci, kteří procházeli zámkem, to měli bohatší o hudbu, protože hudebníci nejen zkoušeli, ale také přerušovali své zkoušky, když tam návštěvníci vstoupili do pokoje a tam obohacovali ty prohlídky hudebními ukázkami.”</w:t>
      </w:r>
    </w:p>
    <w:p>
      <w:pPr/>
      <w:r>
        <w:rPr>
          <w:b w:val="1"/>
          <w:bCs w:val="1"/>
        </w:rPr>
        <w:t xml:space="preserve">Jan Čižmář, hlavní organizátor kurzu:</w:t>
      </w:r>
      <w:r>
        <w:rPr/>
        <w:t xml:space="preserve"> “Všichni účastníci se posunuli ve svých dovednostech a znalostech a také získali spoustu nových přátel a koncertních zkušeností. Letos tady máme celkem 33 účastníků z různých zemí. Máme tady lektora z Chile, ze Španělska a účastníci jsou evropští. Máme tady Finsko, Portugalsko a pak vlastně okolní země Německo, Polsko, Rakousko, Slovensko a samozřejmě ČR. Každý měl sólové hodiny, to znamená zdokonaloval se ve svých technických schopnostech hry na nástroj nebo zpěvu, interpretaci staré hudby, zejména jsme se věnovali renesanční a barokní hudbě. A nebo také někteří poznávali nové nástroje, přecházeli z moderního na historický, nebo z jednoho typu nástroje na jiný.” </w:t>
      </w:r>
    </w:p>
    <w:p>
      <w:pPr/>
      <w:r>
        <w:rPr/>
        <w:t xml:space="preserve">Vyvrcholením kurzu byl společný závěrečný koncert. </w:t>
      </w:r>
    </w:p>
    <w:p>
      <w:pPr/>
      <w:r>
        <w:rPr>
          <w:b w:val="1"/>
          <w:bCs w:val="1"/>
        </w:rPr>
        <w:t xml:space="preserve">Cristian Gutiérrez, lektor, Chile:</w:t>
      </w:r>
      <w:r>
        <w:rPr/>
        <w:t xml:space="preserve"> “Je to pro mne velmi příjemná příležitost být tady. Pocházím z Chile a dostal jsem možnost si zahrát se skvělými hudebníky, užívat si poslech a zároveň sdílet mé zkušenosti, něco z mé strany světa.” </w:t>
      </w:r>
    </w:p>
    <w:p>
      <w:pPr/>
      <w:r>
        <w:rPr>
          <w:b w:val="1"/>
          <w:bCs w:val="1"/>
        </w:rPr>
        <w:t xml:space="preserve">Jan Čižmář, hlavní organizátor kurzu:</w:t>
      </w:r>
      <w:r>
        <w:rPr/>
        <w:t xml:space="preserve"> “Ten hlavní proud se věnoval španělské a koloniální barokní hudbě, takže máme tady kastaněty, barokní kytary a dělali hodně právě jihoamerickou a španělskou barokní hudbu. A druhá taková linie byla renesanční evropská hudba se zaměřením na moravskou renesanci.”</w:t>
      </w:r>
    </w:p>
    <w:p>
      <w:pPr/>
      <w:r>
        <w:rPr>
          <w:b w:val="1"/>
          <w:bCs w:val="1"/>
        </w:rPr>
        <w:t xml:space="preserve">Jaroslav Zezulčík, kastelán Zámku Kunín:</w:t>
      </w:r>
      <w:r>
        <w:rPr/>
        <w:t xml:space="preserve"> “Hudba a zámek v Kuníně jsou dlouhá léta hluboce propojeny. Od jeho otevření pořádáme především barokní koncerty a vážné hudby. Zámek je propojen také historicky s hudbou. Připomenu, že nejslavnější majitelka hraběnka Waldburgy provozovala svou zámeckou kapelu, jednu z posledních zámeckých kapel vůbec v našem kraji. A děti učila ve své zámecké škole hře na hudební nástroje a zpěv.”</w:t>
      </w: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 </w:t>
      </w: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8-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2026-07-03T11:00:40+02:00</dcterms:created>
  <dcterms:modified xsi:type="dcterms:W3CDTF">2026-07-03T11:00:40+02:00</dcterms:modified>
</cp:coreProperties>
</file>

<file path=docProps/custom.xml><?xml version="1.0" encoding="utf-8"?>
<Properties xmlns="http://schemas.openxmlformats.org/officeDocument/2006/custom-properties" xmlns:vt="http://schemas.openxmlformats.org/officeDocument/2006/docPropsVTypes"/>
</file>