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/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důležité v době ruské agrese na Ukrajinu vyjádřit nějakou podporu našeho začlenění do NATO." </w:t>
      </w:r>
    </w:p>
    <w:p>
      <w:pPr/>
      <w:r>
        <w:rPr/>
        <w:t xml:space="preserve">Poprvé mohli návštěvníci na vlastní oči vidět ve vzduchu i nejmodernější stíhačku F35, o kterou usiluje i Česká armáda. Za oba dny navštívilo letiště podle policistů 110 tisíc lidí.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2-09-2022-23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2026-04-22T18:27:59+02:00</dcterms:created>
  <dcterms:modified xsi:type="dcterms:W3CDTF">2026-04-22T18:27:59+02:00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