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Thajským boxerům se daří, shánějí novou tělocvičnu</w:t>
      </w:r>
    </w:p>
    <w:p>
      <w:pPr/>
      <w:r>
        <w:rPr>
          <w:b w:val="1"/>
          <w:bCs w:val="1"/>
        </w:rPr>
        <w:t xml:space="preserve">Thajským boxerům z Frýdlantu nad Ostravicí se daří a získávají cenné trofeje.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br/>
      <w:r>
        <w:rPr/>
        <w:t xml:space="preserve">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2026-02-26T23:13:19+01:00</dcterms:created>
  <dcterms:modified xsi:type="dcterms:W3CDTF">2026-02-26T23:13:19+01:00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