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rozsvítila na první adventní neděli stromeček</w:t>
      </w:r>
    </w:p>
    <w:p>
      <w:pPr/>
      <w:r>
        <w:rPr>
          <w:b w:val="1"/>
          <w:bCs w:val="1"/>
        </w:rPr>
        <w:t xml:space="preserve">Krásnou atmosféru první adventní neděle si vytvořili lidé v Horní Suché. Pod Dělnickým domem se linula vůně horkých vánočních nápojů, ve stáncích byly k mání originální ozdoby a hlavně na podiu byl k vidění bohatý program, do kterého se zapojily děti i dospělí.</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2026-02-23T05:58:56+01:00</dcterms:created>
  <dcterms:modified xsi:type="dcterms:W3CDTF">2026-02-23T05:58:56+01:00</dcterms:modified>
</cp:coreProperties>
</file>

<file path=docProps/custom.xml><?xml version="1.0" encoding="utf-8"?>
<Properties xmlns="http://schemas.openxmlformats.org/officeDocument/2006/custom-properties" xmlns:vt="http://schemas.openxmlformats.org/officeDocument/2006/docPropsVTypes"/>
</file>