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se složily na mobilní váhy pro policii</w:t>
      </w:r>
    </w:p>
    <w:p>
      <w:pPr/>
      <w:r>
        <w:rPr>
          <w:b w:val="1"/>
          <w:bCs w:val="1"/>
        </w:rPr>
        <w:t xml:space="preserve">Frýdek-Místek i okolní obce trápí přetížené kamiony, které ničí silnice. Sdružení obcí se proto dohodlo, že dá dohromady větší množství peněz a přispěje policii na nákup dalších mobilních vah. Slibují si od toho častější dopravně bezpečností akce zaměřené na kamiony v okolí.</w:t>
      </w:r>
    </w:p>
    <w:p>
      <w:pPr/>
      <w:r>
        <w:rPr/>
        <w:t xml:space="preserve">Obce na Frýdecko-Místecku se složily na pořízení mobilních  vah pro Policii České republiky. Ta je už používá právě v okrese Frýdek-Místek.</w:t>
      </w:r>
    </w:p>
    <w:p>
      <w:pPr/>
      <w:r>
        <w:rPr>
          <w:b w:val="1"/>
          <w:bCs w:val="1"/>
        </w:rPr>
        <w:t xml:space="preserve">Petr Štencel, vedoucí odboru služby dopravní  policie:</w:t>
      </w:r>
      <w:r>
        <w:rPr/>
        <w:t xml:space="preserve"> "Tady ty konkrétní váhy máme necelé dva měsíce. Dá se říct,  že už jsme s nimi zkoušeli vážit. Samozřejmě veškeré doklady k tomu  máme. Co bylo zjištěno, tak ze třinácti vážení už jsme uložili nějakých deset sankcí.  Nejsou to sankce jenom za váhy, ale i za sociální předpisy, popřípadě technické  stavy."</w:t>
      </w:r>
    </w:p>
    <w:p>
      <w:pPr/>
      <w:r>
        <w:rPr>
          <w:b w:val="1"/>
          <w:bCs w:val="1"/>
        </w:rPr>
        <w:t xml:space="preserve">Jakub Míček (ANO), náměstek primátora Frýdku-Místku:</w:t>
      </w:r>
      <w:r>
        <w:rPr/>
        <w:t xml:space="preserve"> "Za statutární město Frýdek-Místek jsme se také zúčastnili  sbírky, která se udělala na mobilní váhy pro Policii České republiky. S tím,  že vidíme za tím zlepšení stavu na silnicích, takže nebudou jezdit přetížená  vozidla přes Frýdek-Místek a přes celý region. Takže budou snížené náklady na  opravu komunikací. A hlavně bude dodržován zákon a bude kontrolován."</w:t>
      </w:r>
    </w:p>
    <w:p>
      <w:pPr/>
      <w:r>
        <w:rPr>
          <w:b w:val="1"/>
          <w:bCs w:val="1"/>
        </w:rPr>
        <w:t xml:space="preserve">Libor Schejok, náměstek ředitele pro vnější  službu KŘP MSK:</w:t>
      </w:r>
      <w:r>
        <w:rPr/>
        <w:t xml:space="preserve"> "Samozřejmě chtěl bych poděkovat obcím, které se složily na  ty váhy. Pro nás to je velmi dobrý počin. Můžeme právě tady touto cestou zajistit  ještě větší servis k tomu, aby nebyly porušovány předpisy. Aby vozidla,  která jezdí, nebyla přetěžována, nebyly ničeny komunikace."</w:t>
      </w:r>
    </w:p>
    <w:p>
      <w:pPr/>
      <w:r>
        <w:rPr>
          <w:b w:val="1"/>
          <w:bCs w:val="1"/>
        </w:rPr>
        <w:t xml:space="preserve">Helena Pešatová, senátorka a starostka Frýdlantu nad  Ostravicí:</w:t>
      </w:r>
      <w:r>
        <w:rPr/>
        <w:t xml:space="preserve"> "Ty váhy, to je jeden z takových prvních kroků, který se  nám povedl a já věřím, že povedou k tomu, že řidič budou ukázněnější.  Nebudou přetěžovat svá vozidla a dojde k tomu, že ta devastace těch našich  komunikací bude menší."</w:t>
      </w:r>
    </w:p>
    <w:p>
      <w:pPr/>
      <w:r>
        <w:rPr/>
        <w:t xml:space="preserve">Pokuta bývá na místě až 15 tisíc korun. A za každou tunu navíc  pak až 9 tisíc.</w:t>
      </w:r>
      <w:br/>
    </w:p>
    <w:p>
      <w:pPr/>
      <w:r>
        <w:rPr>
          <w:b w:val="1"/>
          <w:bCs w:val="1"/>
        </w:rPr>
        <w:t xml:space="preserve">Petr Štencel, vedoucí odboru služby dopravní  policie:</w:t>
      </w:r>
      <w:r>
        <w:rPr/>
        <w:t xml:space="preserve"> "Řidič samozřejmě může odmítnout vážení, ale tak už hrozí sankce  až do výše 100 tisíc korun. My si vozidlo navedeme, máme takové rošty, na které najede a  zvážíme defacto všechny nápravy na tom vozidle. Pak je tam počítač a program,  který nám potom vyhodnotí, jestli je vozidlo vůbec přetížené nebo může být  přetížené třeba na jednu nápravu. A podle toho se potom udělují ty sankce."</w:t>
      </w:r>
    </w:p>
    <w:p>
      <w:pPr/>
      <w:r>
        <w:rPr/>
        <w:t xml:space="preserve">Policie už při používání těchto mobilních vah uložila kauce ve  výši 250 tisíc.</w:t>
      </w:r>
    </w:p>
    <w:p>
      <w:pPr/>
      <w:r>
        <w:rPr>
          <w:b w:val="1"/>
          <w:bCs w:val="1"/>
        </w:rPr>
        <w:t xml:space="preserve">Petr Štencel, vedoucí odboru služby dopravní  policie:</w:t>
      </w:r>
      <w:r>
        <w:rPr/>
        <w:t xml:space="preserve"> "V celém Moravskoslezském kraji provedla dopravní  policie už 3 tisíce kontrol nejenom nákladních, ale i užitkových vozidel,  dodávek a bylo zjištěno u 1 500 řidičů nějaké porušení. Jsou to jak váhy,  rozměry, tak i sociální předpisy. Řidičům třeba chyběly předepsané dokumenty,  popřípadě nějaké technické stavy tam byly zjištěné. A samozřejmě se zaměřujeme  i na přestávky a dobu jízd."</w:t>
      </w:r>
    </w:p>
    <w:p>
      <w:pPr/>
      <w:r>
        <w:rPr/>
        <w:t xml:space="preserve">Pořízení vah vyšlo obce na zhruba půl milionu korun.</w:t>
      </w:r>
      <w:br/>
    </w:p>
    <w:p>
      <w:pPr/>
      <w:r>
        <w:rPr/>
        <w:t xml:space="preserve">---</w:t>
      </w:r>
    </w:p>
    <w:p>
      <w:pPr>
        <w:pStyle w:val="Heading1"/>
      </w:pPr>
      <w:r>
        <w:rPr>
          <w:sz w:val="36"/>
          <w:szCs w:val="36"/>
        </w:rPr>
        <w:t xml:space="preserve">Aquapark příští rok zdraží a Polárka zhasne</w:t>
      </w:r>
    </w:p>
    <w:p>
      <w:pPr/>
      <w:r>
        <w:rPr>
          <w:b w:val="1"/>
          <w:bCs w:val="1"/>
        </w:rPr>
        <w:t xml:space="preserve">Vysoké ceny energií komplikují provoz sportovních areálů. Aquapark ve Frýdku-Místku v příštím roce kvůli tomu podraží vstupné a hala Polárka nebude svítit. Sportplex bude muset zároveň hledat další úsporná opatření. Na provoz dostal od města více než dvojnásobek peněz, ale stále je to málo.</w:t>
      </w:r>
    </w:p>
    <w:p>
      <w:pPr/>
      <w:r>
        <w:rPr/>
        <w:t xml:space="preserve">Frýdek-Místek v příštím roce  zdvojnásobí příspěvek městské společnosti Sportplex, která se ve městě stará o  provoz sportovních zařízení. I přes výrazné zvýšení podpory ale společnost  kvůli prudkému růstu cen energií bude muset přistoupit k úsporným opatřením.</w:t>
      </w:r>
    </w:p>
    <w:p>
      <w:pPr/>
      <w:r>
        <w:rPr>
          <w:b w:val="1"/>
          <w:bCs w:val="1"/>
        </w:rPr>
        <w:t xml:space="preserve">Jan Damek, jednatel Sportplex F-M:</w:t>
      </w:r>
      <w:r>
        <w:rPr/>
        <w:t xml:space="preserve"> "Ceny energií nám vzrostly několikanásobně  a to hlavně u elektřiny. Ta byla navýšena o 141 procent. Plyn se nám navýšil o  303 procent. Teplo o nějakých 18 procent. Takže celkem o nějakých 80 až 90 procent  navýšení cen energií, což v konečném důsledku dělá to, že my jsme ročně  dávali za energie 16 milionů 400 tisíc a v novém roce budeme dávat 32  milionů. Takže doopravdy tam ten nárůst je dvojnásobný. To je to, co ovlivňuje hospodaření  naší společnosti."</w:t>
      </w:r>
    </w:p>
    <w:p>
      <w:pPr/>
      <w:r>
        <w:rPr>
          <w:b w:val="1"/>
          <w:bCs w:val="1"/>
        </w:rPr>
        <w:t xml:space="preserve">Jiří Kajzar (NMFM), náměstek primátora  Frýdku-Místku:</w:t>
      </w:r>
      <w:r>
        <w:rPr/>
        <w:t xml:space="preserve"> "Tento požadavek jsme neakceptovali. Nakonec  pan jednatel ho korigoval na 30 milionů, ale my jsme mu schválili pouze 25. S tím,  že má teď prostor na to, aby provedl opatření, která nás přesvědčí o tom, že  jsou na místě. J8 bych vypíchl první, protože chodím také na Aquapark, jsem plavec  a využívám samozřejmě tohoto zařízení pro sportovní aktivity. A myslím si, že  je zcela zbytečné v těchto dnech pouštět divokou řeku. A pak by nemusel  pan jednatel chodit s tím, že omezí provoz na 11. základní škole, který je  pro nás důležitý, protože tam je výuka dětí."</w:t>
      </w:r>
    </w:p>
    <w:p>
      <w:pPr/>
      <w:r>
        <w:rPr/>
        <w:t xml:space="preserve">Sportplex počítá s tím, že bude  muset zvýšit na Aquaparku vstupné.</w:t>
      </w:r>
    </w:p>
    <w:p>
      <w:pPr/>
      <w:r>
        <w:rPr>
          <w:b w:val="1"/>
          <w:bCs w:val="1"/>
        </w:rPr>
        <w:t xml:space="preserve">Jan Damek, jednatel Sportplex F-M:</w:t>
      </w:r>
      <w:r>
        <w:rPr/>
        <w:t xml:space="preserve"> "Aquapark dojde k navýšení nákladů  na energie o 9 milionů korun. Samozřejmě těch 9 milionů korun nejsme schopni  promítnout do ceny vstupného. Ta cena bude navýšena pouze o 20 procent. Protože  kdybychom to měli navýšit tak, jak se nám navyšují ceny energií, tak je to  jednou tolik. To chápu, že občané nebudou schopni zaplatit. A právě proto  slouží ta vyrovnávací platba od města. Tak, aby ti občané měli tu cenu levnější  a nějakým způsobem pro ně schůdnou. Nadále budeme hledat i úspory. Ty  úspory budeme hledat v omezování nějakých atrakcí na Aquaparku, protože  přece jenom ty atrakce jsou tam velmi energeticky náročné. A není jednoduché je  udržet v provozu tak, jak lidé byli zvyklí."</w:t>
      </w:r>
    </w:p>
    <w:p>
      <w:pPr/>
      <w:r>
        <w:rPr/>
        <w:t xml:space="preserve">Atrakce se omezí na zhruba 50 procent a  pravděpodobně se zkrátí i otevírací doba Aquaparku. K úsporám dojde také na  hokejové hale Polárka.</w:t>
      </w:r>
      <w:br/>
    </w:p>
    <w:p>
      <w:pPr/>
      <w:r>
        <w:rPr>
          <w:b w:val="1"/>
          <w:bCs w:val="1"/>
        </w:rPr>
        <w:t xml:space="preserve">Jan Damek, jednatel Sportplex F-M:</w:t>
      </w:r>
      <w:r>
        <w:rPr/>
        <w:t xml:space="preserve"> "Hala Polárka bohužel bude od 1. 1. 2023  zhasnuta. Nebude zhasnutý led, ale pouze osvětlení kolem haly, které je velmi  krásné. Ale úsporou tady toho zhasnutí bude 350 tisíc korun za rok."</w:t>
      </w:r>
    </w:p>
    <w:p>
      <w:pPr/>
      <w:r>
        <w:rPr/>
        <w:t xml:space="preserve">Společnost chce situaci vyhodnotit po  prvním pololetí, obecně se ale dá počítat, že se zvýší ceny všem nájemcům v  areálech.</w:t>
      </w:r>
      <w:br/>
    </w:p>
    <w:p>
      <w:pPr/>
      <w:r>
        <w:rPr/>
        <w:t xml:space="preserve">---</w:t>
      </w:r>
    </w:p>
    <w:p>
      <w:pPr>
        <w:pStyle w:val="Heading1"/>
      </w:pPr>
      <w:r>
        <w:rPr>
          <w:sz w:val="36"/>
          <w:szCs w:val="36"/>
        </w:rPr>
        <w:t xml:space="preserve">Magistrát ocenilo ministerstvo za rovné příležitosti</w:t>
      </w:r>
    </w:p>
    <w:p>
      <w:pPr/>
      <w:r>
        <w:rPr>
          <w:b w:val="1"/>
          <w:bCs w:val="1"/>
        </w:rPr>
        <w:t xml:space="preserve">Frýdecko-místecký magistrát uspěl v celostátním klání úřadů. V 16. ročníku soutěže „Úřad na cestě k rovnosti“ získal 2. místo.</w:t>
      </w:r>
    </w:p>
    <w:p>
      <w:pPr/>
      <w:r>
        <w:rPr/>
        <w:t xml:space="preserve">Magistrát ve Frýdku-Místku získal 2. místo v celostátní  soutěži. Klání hodnotilo nabízení rovných příležitostí v různých oblastech  působnosti úřadu bez rozdílu pohlaví či věku.</w:t>
      </w:r>
    </w:p>
    <w:p>
      <w:pPr/>
      <w:r>
        <w:rPr>
          <w:b w:val="1"/>
          <w:bCs w:val="1"/>
        </w:rPr>
        <w:t xml:space="preserve">Petr Korč (NMFM), primátor Frýdku-Místku:</w:t>
      </w:r>
      <w:r>
        <w:rPr/>
        <w:t xml:space="preserve"> "Jsem velmi rád, že frýdecko-místecký magistrát získává další  z řady ocenění, které jsou důkazem toho, že frýdecko-místecký magistrát  pracuje dobře a je vstřícný ke svým občanům. Tentokráte je to cena Ministerstva  vnitra a institutu veřejné správy, která hodnotí rovné příležitosti. A to nejenom  rovné příležitosti nejenom pro zaměstnance úřadu, tedy dovnitř, jak pracujeme  se svými zaměstnanci. Tak zejména klienty veřejné správy, tedy občany a  právnické osoby, které přicházejí s městem do styku. Frýdek-Místek se umístil  mezi trojkovými obcemi na druhém místě. A jsem moc rád, že se tak děje, protože  to je zejména dobrá zpráva pro občany."</w:t>
      </w:r>
    </w:p>
    <w:p>
      <w:pPr/>
      <w:r>
        <w:rPr>
          <w:b w:val="1"/>
          <w:bCs w:val="1"/>
        </w:rPr>
        <w:t xml:space="preserve">Jana Musálková Jeckelová, mluvčí Frýdku-Místku:</w:t>
      </w:r>
      <w:r>
        <w:rPr/>
        <w:t xml:space="preserve"> "Podmínkou účasti v soutěži bylo zachycení uplatňování  rovných příležitostí objektivem fotoaparátu. Na první fotografii jsme zachytili genderově vyvážené  personální obsazení managementu magistrátu. Na další fotografii jsme zachytili  sportovní vyžití ve městě pro různé věkové kategorie. Magistrát prezentoval rovnoprávný postoj v oblasti sociální,  sportovní, v oblasti komfortu prostředí, participace. Dále práce s dětmi,  nabízených služeb a v oblasti motivované podněcování k dobročinnosti."</w:t>
      </w:r>
    </w:p>
    <w:p>
      <w:pPr/>
      <w:r>
        <w:rPr>
          <w:b w:val="1"/>
          <w:bCs w:val="1"/>
        </w:rPr>
        <w:t xml:space="preserve">Petr Korč (NMFM), primátor Frýdku-Místku:</w:t>
      </w:r>
      <w:r>
        <w:rPr/>
        <w:t xml:space="preserve"> "Jedním z kritérií, které zaujalo odbornou porotu, byl  záměr vypracování pocitových map ve městě, protože nejprve musíme poznat to,  kde se občané necítí bezpečně, kde nevnímají to město jako přívětivé. A pokud  tato místa popíšeme a budeme znát názor jednotlivých skupin občanů, poté s nimi  můžeme dělat nějaké změny. Tak, aby to město bylo příjemné a přívětivé a  bezpečné. Hlavně z toho vnitřního pocitu konkrétního občana."</w:t>
      </w:r>
    </w:p>
    <w:p>
      <w:pPr/>
      <w:r>
        <w:rPr/>
        <w:t xml:space="preserve">Na 1. místě  16. ročníku soutěže „Úřad na cestě k rovnosti“ se umístilo se svou  prezentací město Prostějov. Třetí příčku obsadila Třeboň.</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2026-02-04T12:25:38+01:00</dcterms:created>
  <dcterms:modified xsi:type="dcterms:W3CDTF">2026-02-04T12:25:38+01:00</dcterms:modified>
</cp:coreProperties>
</file>

<file path=docProps/custom.xml><?xml version="1.0" encoding="utf-8"?>
<Properties xmlns="http://schemas.openxmlformats.org/officeDocument/2006/custom-properties" xmlns:vt="http://schemas.openxmlformats.org/officeDocument/2006/docPropsVTypes"/>
</file>