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Koaliční prohlášení nového vedení vítkovické radnice</w:t>
      </w:r>
    </w:p>
    <w:p>
      <w:pPr/>
      <w:r>
        <w:rPr>
          <w:b w:val="1"/>
          <w:bCs w:val="1"/>
        </w:rPr>
        <w:t xml:space="preserve">Patnáct bodů si vytyčilo nové vedení vítkovické radnice jako nejdůležitější priority, které by chtělo ve svém čtyřletém volebním období uskutečnit.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1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2026-07-15T09:33:09+02:00</dcterms:created>
  <dcterms:modified xsi:type="dcterms:W3CDTF">2026-07-15T09:33:09+02:00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