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Bruntálský krystalek měl rekordní účast</w:t>
      </w:r>
    </w:p>
    <w:p>
      <w:pPr/>
      <w:r>
        <w:rPr>
          <w:b w:val="1"/>
          <w:bCs w:val="1"/>
        </w:rPr>
        <w:t xml:space="preserve">Lidé z  Bruntálu se na 1. svátek vánoční v hojném počtu sešli na březích Kobylího rybníka. Už po 16. se tady konal Bruntálský krystalek, vánoční setkání otužilců.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