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Školství čeká řada investičních akcí</w:t>
      </w:r>
    </w:p>
    <w:p>
      <w:pPr/>
      <w:r>
        <w:rPr>
          <w:b w:val="1"/>
          <w:bCs w:val="1"/>
        </w:rPr>
        <w:t xml:space="preserve">ZŠ Generála Janka v Ostravě-Mariánských Horách letos na podzim oslaví 50 let od svého vzniku. K tomuto výročí se dočká rekonstrukce hlavního vstupu, vestibulu i šaten. Už loni ji radnice nechala zmodernizovat tělocvičnu.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2026-04-17T11:28:15+02:00</dcterms:created>
  <dcterms:modified xsi:type="dcterms:W3CDTF">2026-04-17T11:28:15+02:00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