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Sad Dr. Milady Horákové v Ostravě zkrásní</w:t>
      </w:r>
    </w:p>
    <w:p>
      <w:pPr/>
      <w:r>
        <w:rPr>
          <w:b w:val="1"/>
          <w:bCs w:val="1"/>
        </w:rPr>
        <w:t xml:space="preserve">Sad Milady Horákové v Ostravě čekají velké změny. Město vypsalo architektonicko-krajinářskou soutěž na jeho budoucí vzhled a v minulých dnech byl vybrán její vítěz. Tento významný park se stane důstojným partnerem připravovaného koncertního sálu.</w:t>
      </w:r>
    </w:p>
    <w:p>
      <w:pPr/>
      <w:r>
        <w:rPr/>
        <w:t xml:space="preserve">Celkem osm návrhů zkoumala porota architektonicko-krajinářské soutěže na budoucí podobu Sadu Dr. Milady Horákové, který leží naproti krajskému úřadu kousek od historického centra Ostravy. Vybrán byl návrh ateliéru míza architekti, který vyzdvihuje přednosti parku a nenásilně do něj doplňuje nové prvky.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"Jsou zde i významné historické stopy. V parku býval hřbitov nebo třeba kubistická pohřební síň. Všechny tyto prvky má smysl potvrdit a zároveň park doplnit funkcemi, které si žádá, vzhledem k tomu, že je poměrně navštěvovaný." </w:t>
      </w:r>
    </w:p>
    <w:p>
      <w:pPr/>
      <w:r>
        <w:rPr/>
        <w:t xml:space="preserve">Tento park je druhý největší v Ostravě, hned po Komenského sadech. V jeho blízkosti se nachází řada institucí a navíc se chystá výstavba dalších budov. Kromě koncertního sálu např. Černá kostka, sportovní hala nebo unikátní parkovací dům.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"Ty povrchy a zeleň jsou v neutěšeném stavu. Cílem je, jakýmsi způsobem ten park kultivovat a nabídnout pro návštěvníky a pro občany, aby tam mohli trávit volný čas."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"Postupně bude nutné obměnit i dřeviny a bude se tak dít v několika etapách, aby ten park byl stále zelený. "</w:t>
      </w:r>
    </w:p>
    <w:p>
      <w:pPr/>
      <w:r>
        <w:rPr/>
        <w:t xml:space="preserve">Předpokládané náklady na realizaci proměny parku jsou 250 mil. Kč.  Začátek realizace se odhaduje na rok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zvýšila podporu podporu kulturních projektů</w:t>
      </w:r>
    </w:p>
    <w:p>
      <w:pPr/>
      <w:r>
        <w:rPr>
          <w:b w:val="1"/>
          <w:bCs w:val="1"/>
        </w:rPr>
        <w:t xml:space="preserve">Ostrava je bezesporu městem kultury o čemž svědčí i další zvýšení podpory na nejrůznější projekty. Pro tento rok bude rozděleno téměř 14 milionů korun. Další miliony dostanou ale významné akce, které jsou podporovány prostřednictvím víceletých grantů.</w:t>
      </w:r>
    </w:p>
    <w:p>
      <w:pPr/>
      <w:r>
        <w:rPr/>
        <w:t xml:space="preserve">V roce 2023 bude v Ostravě podpořeno celkem 80 projektů, které oživí kulturní dění ve městě. Ve srovnání s rokem minulým byla tato částka navýšena, čímž město reaguje na zvýšené náklady, které nyní musí pořadatelé akcí řešit.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"Ostrava na kulturní projekty přispěje částkou téměř 14 milionů korun. Při srovnání s loňským rokem byla tato částka navýšena o 10 procent."</w:t>
      </w:r>
    </w:p>
    <w:p>
      <w:pPr/>
      <w:r>
        <w:rPr/>
        <w:t xml:space="preserve">Novinkou je, že Ostrava vyslyšela hlasy kulturní obce a ve výběrové komisi jsou její zástupci. Většinu tak tvoří například znalci hudební scény, výtvarného umění či také třeba scénického umění. Každý projekt je navíc písemně odhodnocen.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"Komisi v novém složení tvoří v nadpoloviční většině zástupci  ostravské kulturní obce, zastupující širokou škálu odvětví – hudbu, scénická umění, výtvarné  umění, vzdělávání apod. Sedm členů komise je i nadále nominováno politickými kluby. Jednou  z dalších nastavených novinek je písemné stanovisko komise ke každému projektu, žádajícímu o  podporu. Tato zpětná vazba byla velmi vyžadována. I díky odborníkům komise každý z žadatelů  od letošního roku dostane podrobné písemné hodnocení svého projektu."</w:t>
      </w:r>
    </w:p>
    <w:p>
      <w:pPr/>
      <w:r>
        <w:rPr/>
        <w:t xml:space="preserve">Milion korun je speciální dotace, kterou město rozdělí v souvislosti s pořádáním 27. Setkání hornických obcí. Projekty připomínající hornictví musí být podány do 10. března. Setkání horníků se konalo v našem regionu naposledy před 8 lety v Havířově.</w:t>
      </w:r>
    </w:p>
    <w:p>
      <w:pPr/>
      <w:r>
        <w:rPr>
          <w:b w:val="1"/>
          <w:bCs w:val="1"/>
        </w:rPr>
        <w:t xml:space="preserve">účastník 19. Setkání hornických měst v Havířově:</w:t>
      </w:r>
      <w:r>
        <w:rPr/>
        <w:t xml:space="preserve"> “Myslím si, že průvod tady v Havířově byl vyloženě krásný. Lidi byli upřímní, máme z toho nejlepší pocity.”</w:t>
      </w:r>
    </w:p>
    <w:p>
      <w:pPr/>
      <w:r>
        <w:rPr/>
        <w:t xml:space="preserve">Ostrava rozdělí několik milionů i mezi 20 významných projektů, kterým byla schválena dotace na více let. Jde například o Colours of Ostrava nebo Shakespearovské slavnosti.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se zaměřují na kyberkriminalitu</w:t>
      </w:r>
    </w:p>
    <w:p>
      <w:pPr/>
      <w:r>
        <w:rPr>
          <w:b w:val="1"/>
          <w:bCs w:val="1"/>
        </w:rPr>
        <w:t xml:space="preserve">Jednou z priorit ostravské městské policie je prevence. Velkým problémem dnešní doby je kyberkriminalita a nejlepším nástrojem v boji proti ní je dobrá informovanost. Strážníci proto začínají už se školáky ale nezapomínají ani na seniory.</w:t>
      </w:r>
    </w:p>
    <w:p>
      <w:pPr/>
      <w:r>
        <w:rPr/>
        <w:t xml:space="preserve">Druhé únorové úterý připadá na Den bezpečného internetu, což je globální kampaň, protože kyberkriminalita trápí celý svět. V našem regionu jsme v loňském roce zaznamenali téměř stoprocentní nárůst počtu těchto trestných činů. Strážníci se v Ostravě v rámci prevence této oblasti věnují. Program nese název #onlineMPO a cílí na děti. </w:t>
      </w:r>
    </w:p>
    <w:p>
      <w:pPr/>
      <w:r>
        <w:rPr>
          <w:b w:val="1"/>
          <w:bCs w:val="1"/>
        </w:rPr>
        <w:t xml:space="preserve">Adam Klimeš, strážník MP Ostrava: </w:t>
      </w:r>
      <w:r>
        <w:rPr/>
        <w:t xml:space="preserve">"Každá třída má své téma a odpovídá to dětem, jak jsou vyspělé, jaké používají aplikace. V nižších třídách děti s těmi aplikacemi seznamujeme a nastavujeme si nějaká pravidla. Čím jsou starší, tím jdeme do závažnějších témat." </w:t>
      </w:r>
    </w:p>
    <w:p>
      <w:pPr/>
      <w:r>
        <w:rPr/>
        <w:t xml:space="preserve">Školy si tento program pochvalují. Když o určité problematice hovoří policista v uniformě, má to na děti daleko silnější účinek.</w:t>
      </w:r>
    </w:p>
    <w:p>
      <w:pPr/>
      <w:r>
        <w:rPr>
          <w:b w:val="1"/>
          <w:bCs w:val="1"/>
        </w:rPr>
        <w:t xml:space="preserve">Martin Václavek, ředitel ZŠ Krásné Pole: </w:t>
      </w:r>
      <w:r>
        <w:rPr/>
        <w:t xml:space="preserve">"Je tam větší respekt, než když to říkají učitelé. Je dobře, že děti dostanou ty informace i od jinud, než jen ve škole od učitelů." </w:t>
      </w:r>
    </w:p>
    <w:p>
      <w:pPr/>
      <w:r>
        <w:rPr>
          <w:b w:val="1"/>
          <w:bCs w:val="1"/>
        </w:rPr>
        <w:t xml:space="preserve">anketa: žáci ZŠ Krásné Pole děti: </w:t>
      </w:r>
      <w:r>
        <w:rPr/>
        <w:t xml:space="preserve">"Já používám je whatsupp a youtube, protože mi v tomhle věku přijde zbytečné mít více sociálních sítí." </w:t>
      </w:r>
    </w:p>
    <w:p>
      <w:pPr/>
      <w:r>
        <w:rPr/>
        <w:t xml:space="preserve">"Nějaká nebezpečná videa tam mohu být, ale já na ně nekoukám a prostě to scrolluju." </w:t>
      </w:r>
    </w:p>
    <w:p>
      <w:pPr/>
      <w:r>
        <w:rPr/>
        <w:t xml:space="preserve">Projekt není jen teoretický, ale obsahuje i tzv. peer prvky. Na závěr projektového dne žáci a studenti vypracují v  malých skupinkách edukativní materiál. Ten pak prezentují svým spolužákům.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2026-03-06T00:57:23+01:00</dcterms:created>
  <dcterms:modified xsi:type="dcterms:W3CDTF">2026-03-06T00:57:23+01:00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