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Vedení MS kraje na Gymnáziu Bruntál</w:t>
      </w:r>
    </w:p>
    <w:p>
      <w:pPr/>
      <w:r>
        <w:rPr>
          <w:b w:val="1"/>
          <w:bCs w:val="1"/>
        </w:rPr>
        <w:t xml:space="preserve">Gymnázium v Bruntále hostilo výjimečnou návštěvu. Poslanec a hejtman MS kraje Ivo Vondrák spolu s náměstkem pro cestovní ruch Janem Krkoškou diskutovali ve škole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2026-07-04T23:08:21+02:00</dcterms:created>
  <dcterms:modified xsi:type="dcterms:W3CDTF">2026-07-04T23:08:21+02:00</dcterms:modified>
</cp:coreProperties>
</file>

<file path=docProps/custom.xml><?xml version="1.0" encoding="utf-8"?>
<Properties xmlns="http://schemas.openxmlformats.org/officeDocument/2006/custom-properties" xmlns:vt="http://schemas.openxmlformats.org/officeDocument/2006/docPropsVTypes"/>
</file>