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Stravovací pavilon na ZŠ T. G. Masaryka prochází rekonstrukcí</w:t>
      </w:r>
    </w:p>
    <w:p>
      <w:pPr/>
      <w:r>
        <w:rPr>
          <w:b w:val="1"/>
          <w:bCs w:val="1"/>
        </w:rPr>
        <w:t xml:space="preserve">Stravovací pavilon na ZŠ T. G. Masaryka ve Frýdlantu nad ostravicí prochází rozsáhlou rekonstrukcí. Ta byla započata v září loňského roku a skončit by měla v květnu letošního roku.</w:t>
      </w:r>
    </w:p>
    <w:p>
      <w:pPr/>
      <w:r>
        <w:rPr/>
        <w:t xml:space="preserve">Na Základní škole Tomáše Garrigua Masaryka ve Frýdlantu nad Ostravicí probíhá rozsáhlá rekonstrukce stravovacího pavilonu. Konkrétně tedy kuchyně, jídelny a zázemí pro personál.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"Nad původně plánovaný rozsah prací přibyla oprava střechy. Rekonstrukce stravovacího pavilonu ZŠ T. G. Masaryka ve Frýdlantě nad Ostravicí byla započata v září loňského roku a práce by měly být ukončeny v květnu tohoto roku."</w:t>
      </w:r>
    </w:p>
    <w:p>
      <w:pPr/>
      <w:r>
        <w:rPr/>
        <w:t xml:space="preserve">Práce probíhají dle schváleného harmonogramu a momentálně se pracuje na obkladech stěn, hydroizolacích a nových rozvodech ústředního topení.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jedná se o kompletní a celkovou rekonstrukci stravovacího provozu, tzn. kompletní výměna veškerých instalací, zdravotechniky, elektřiny a následně potom dodávka technologií tak, aby tento nový provoz splňoval veškeré nároky moderní kuchyně. Byly provedeny nové podlahy a v nejbližší době proběhne montáž, nebo kompletace vzduchotechniky a následně dokončovací práce."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"Veškeré práce jsou financovány z vlastních zdrojů města Frýdlant nad Ostravicí a tyto přesahují částku více než 38 milionů korun."</w:t>
      </w:r>
    </w:p>
    <w:p>
      <w:pPr/>
      <w:r>
        <w:rPr/>
        <w:t xml:space="preserve">Stravovací pavilon, který byl dán do užívání v roce 1984 sloužil k zajištění stravování mnoha žáků čtyřicet let a díky této rekonstrukci vydrží snad ještě alespoň jednou tolik.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4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2026-05-20T15:48:24+02:00</dcterms:created>
  <dcterms:modified xsi:type="dcterms:W3CDTF">2026-05-20T15:48:24+02:00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