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Komenského probíhá celoroční projekt “Jako doma!”</w:t>
      </w:r>
    </w:p>
    <w:p>
      <w:pPr/>
      <w:r>
        <w:rPr>
          <w:b w:val="1"/>
          <w:bCs w:val="1"/>
        </w:rPr>
        <w:t xml:space="preserve">Na ZŠ Komenského se i v letošním roce snaží předcházet rizikovým projevům chování u dětí a mládeže.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2026-02-26T19:49:33+01:00</dcterms:created>
  <dcterms:modified xsi:type="dcterms:W3CDTF">2026-02-26T19:49:33+01:00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