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bojuje s nelegálními skládkami u popelnic</w:t>
      </w:r>
    </w:p>
    <w:p>
      <w:pPr/>
      <w:r>
        <w:rPr>
          <w:b w:val="1"/>
          <w:bCs w:val="1"/>
        </w:rPr>
        <w:t xml:space="preserve">Krabice, pytle napěchované všemožným odpadem nebo nábytek. Tak to někdy bohužel vypadá u běžných popelnic na různých místech ve Frýdku-Místku. Lidé si neuvědomují, že tím zakládají černou skládku a velmi tím komplikují svoz odpadů. Město proto chce proti tomuto jednání bojovat všemi způsoby.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F-M zve na Velikonoční městečko</w:t>
      </w:r>
    </w:p>
    <w:p>
      <w:pPr/>
      <w:r>
        <w:rPr>
          <w:b w:val="1"/>
          <w:bCs w:val="1"/>
        </w:rPr>
        <w:t xml:space="preserve">Velikonoce jsou za dveřmi a s nimi je ve Frýdku-Místku spojen také bohatý kulturní program. Letošní Velikonoční městečko zve na skvělou přehlídku hudebních interpretů v čele s Kamilem Střihavkou, ale také divadlo pro děti, řemeslnou tvorbu i živá zvířátka.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2026-02-03T02:48:09+01:00</dcterms:created>
  <dcterms:modified xsi:type="dcterms:W3CDTF">2026-02-03T02:48:09+01:00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