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Stravenka pomáhá lidem bez domova</w:t>
      </w:r>
    </w:p>
    <w:p>
      <w:pPr/>
      <w:r>
        <w:rPr>
          <w:b w:val="1"/>
          <w:bCs w:val="1"/>
        </w:rPr>
        <w:t xml:space="preserve">Vítkovická radnice pomáhá s Charitou Ostrava lidem bez domova začlenit se zpět do společnosti. Ti každé úterý uklízí v problémových lokalitách obvodu. Za každou odpracovanou půlhodinu dostanou padesátikorunovou stravenku.</w:t>
      </w:r>
    </w:p>
    <w:p>
      <w:pPr/>
      <w:br/>
      <w:r>
        <w:rPr/>
        <w:t xml:space="preserve">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2026-02-22T22:37:04+01:00</dcterms:created>
  <dcterms:modified xsi:type="dcterms:W3CDTF">2026-02-22T22:37:04+01:00</dcterms:modified>
</cp:coreProperties>
</file>

<file path=docProps/custom.xml><?xml version="1.0" encoding="utf-8"?>
<Properties xmlns="http://schemas.openxmlformats.org/officeDocument/2006/custom-properties" xmlns:vt="http://schemas.openxmlformats.org/officeDocument/2006/docPropsVTypes"/>
</file>